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theme/themeOverride2.xml" ContentType="application/vnd.openxmlformats-officedocument.themeOverride+xml"/>
  <Override PartName="/word/charts/chart4.xml" ContentType="application/vnd.openxmlformats-officedocument.drawingml.chart+xml"/>
  <Override PartName="/word/theme/themeOverride3.xml" ContentType="application/vnd.openxmlformats-officedocument.themeOverride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theme/themeOverride4.xml" ContentType="application/vnd.openxmlformats-officedocument.themeOverride+xml"/>
  <Override PartName="/word/charts/chart7.xml" ContentType="application/vnd.openxmlformats-officedocument.drawingml.chart+xml"/>
  <Override PartName="/word/theme/themeOverride5.xml" ContentType="application/vnd.openxmlformats-officedocument.themeOverride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theme/themeOverride6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6CD" w:rsidRDefault="000476CD" w:rsidP="000476C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bookmarkStart w:id="0" w:name="_Toc367785884"/>
    </w:p>
    <w:p w:rsidR="000476CD" w:rsidRDefault="000476CD" w:rsidP="000476C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0476CD" w:rsidRDefault="000476CD" w:rsidP="000476C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0476CD" w:rsidRDefault="000476CD" w:rsidP="000476C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0476CD" w:rsidRDefault="000476CD" w:rsidP="000476C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0476CD" w:rsidRDefault="000476CD" w:rsidP="000476C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0476CD" w:rsidRDefault="000476CD" w:rsidP="000476C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0476CD" w:rsidRDefault="000476CD" w:rsidP="000476C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0476CD" w:rsidRDefault="000476CD" w:rsidP="000476C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0476CD" w:rsidRDefault="000476CD" w:rsidP="000476C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0476CD" w:rsidRDefault="000476CD" w:rsidP="000476C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0476CD" w:rsidRDefault="000476CD" w:rsidP="000476C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0476CD" w:rsidRDefault="000476CD" w:rsidP="000476C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0476CD" w:rsidRDefault="000476CD" w:rsidP="000476C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0476CD" w:rsidRPr="00E4086E" w:rsidRDefault="000476CD" w:rsidP="000476C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4086E">
        <w:rPr>
          <w:rFonts w:ascii="Times New Roman" w:hAnsi="Times New Roman" w:cs="Times New Roman"/>
          <w:b/>
          <w:sz w:val="28"/>
        </w:rPr>
        <w:t>ОБОСНОВЫВАЮЩИЕ МАТЕРИАЛЫ</w:t>
      </w:r>
    </w:p>
    <w:p w:rsidR="000476CD" w:rsidRPr="00E4086E" w:rsidRDefault="000476CD" w:rsidP="000476C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4086E">
        <w:rPr>
          <w:rFonts w:ascii="Times New Roman" w:hAnsi="Times New Roman" w:cs="Times New Roman"/>
          <w:b/>
          <w:sz w:val="28"/>
        </w:rPr>
        <w:t>К СХЕМЕ ТЕПЛОСНАБЖЕНИЯ ГОРОДА СТЕРЛИТАМАКА</w:t>
      </w:r>
    </w:p>
    <w:p w:rsidR="000476CD" w:rsidRPr="00E4086E" w:rsidRDefault="000476CD" w:rsidP="000476C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4086E">
        <w:rPr>
          <w:rFonts w:ascii="Times New Roman" w:hAnsi="Times New Roman" w:cs="Times New Roman"/>
          <w:b/>
          <w:sz w:val="28"/>
        </w:rPr>
        <w:t>ДО 20</w:t>
      </w:r>
      <w:r>
        <w:rPr>
          <w:rFonts w:ascii="Times New Roman" w:hAnsi="Times New Roman" w:cs="Times New Roman"/>
          <w:b/>
          <w:sz w:val="28"/>
        </w:rPr>
        <w:t>28</w:t>
      </w:r>
      <w:r w:rsidRPr="00E4086E">
        <w:rPr>
          <w:rFonts w:ascii="Times New Roman" w:hAnsi="Times New Roman" w:cs="Times New Roman"/>
          <w:b/>
          <w:sz w:val="28"/>
        </w:rPr>
        <w:t xml:space="preserve"> ГОДА</w:t>
      </w:r>
    </w:p>
    <w:p w:rsidR="000476CD" w:rsidRPr="00E4086E" w:rsidRDefault="006B713E" w:rsidP="000476C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/>
          <w:b/>
          <w:sz w:val="28"/>
        </w:rPr>
        <w:t>(актуализация на 2016 г)</w:t>
      </w:r>
    </w:p>
    <w:p w:rsidR="000476CD" w:rsidRDefault="000476CD" w:rsidP="000476C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4086E">
        <w:rPr>
          <w:rFonts w:ascii="Times New Roman" w:hAnsi="Times New Roman" w:cs="Times New Roman"/>
          <w:b/>
          <w:sz w:val="28"/>
        </w:rPr>
        <w:t xml:space="preserve">КНИГА </w:t>
      </w:r>
      <w:r>
        <w:rPr>
          <w:rFonts w:ascii="Times New Roman" w:hAnsi="Times New Roman" w:cs="Times New Roman"/>
          <w:b/>
          <w:sz w:val="28"/>
        </w:rPr>
        <w:t>9</w:t>
      </w:r>
      <w:r w:rsidRPr="00E4086E">
        <w:rPr>
          <w:rFonts w:ascii="Times New Roman" w:hAnsi="Times New Roman" w:cs="Times New Roman"/>
          <w:b/>
          <w:sz w:val="28"/>
        </w:rPr>
        <w:t xml:space="preserve">. </w:t>
      </w:r>
      <w:r>
        <w:rPr>
          <w:rFonts w:ascii="Times New Roman" w:hAnsi="Times New Roman" w:cs="Times New Roman"/>
          <w:b/>
          <w:sz w:val="28"/>
        </w:rPr>
        <w:t>Перспективные топливные балансы</w:t>
      </w:r>
    </w:p>
    <w:p w:rsidR="00C77262" w:rsidRDefault="00C77262" w:rsidP="00C77262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C77262" w:rsidRDefault="00C77262" w:rsidP="00C77262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C77262" w:rsidRDefault="00C77262" w:rsidP="00C77262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C77262" w:rsidRDefault="00C77262" w:rsidP="00C77262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C77262" w:rsidRDefault="00C77262" w:rsidP="00C77262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C77262" w:rsidRDefault="00C77262" w:rsidP="00C77262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C77262" w:rsidRDefault="00C77262" w:rsidP="00C77262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C77262" w:rsidRDefault="00C77262" w:rsidP="00C77262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C77262" w:rsidRDefault="00C77262" w:rsidP="00C77262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C77262" w:rsidRDefault="00C77262" w:rsidP="00C77262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C77262" w:rsidRDefault="00C77262" w:rsidP="00C77262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C77262" w:rsidRDefault="00C77262" w:rsidP="00C77262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C77262" w:rsidRDefault="00C77262" w:rsidP="00C77262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Директор </w:t>
      </w:r>
    </w:p>
    <w:p w:rsidR="00C77262" w:rsidRPr="00E4086E" w:rsidRDefault="00C77262" w:rsidP="00C77262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ООО «Омега-Спектр»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Р.В. Куликов</w:t>
      </w:r>
    </w:p>
    <w:p w:rsidR="00C77262" w:rsidRPr="00E4086E" w:rsidRDefault="00C77262" w:rsidP="000476C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bookmarkStart w:id="1" w:name="_GoBack"/>
      <w:bookmarkEnd w:id="1"/>
    </w:p>
    <w:p w:rsidR="000476CD" w:rsidRDefault="000476CD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eastAsia="ru-RU"/>
        </w:rPr>
      </w:pPr>
      <w:r>
        <w:br w:type="page"/>
      </w:r>
    </w:p>
    <w:p w:rsidR="00251F25" w:rsidRPr="00937C1B" w:rsidRDefault="00251F25" w:rsidP="00146C1D">
      <w:pPr>
        <w:pStyle w:val="af8"/>
        <w:numPr>
          <w:ilvl w:val="0"/>
          <w:numId w:val="0"/>
        </w:numPr>
        <w:spacing w:before="840"/>
        <w:ind w:left="432"/>
        <w:jc w:val="center"/>
        <w:outlineLvl w:val="0"/>
        <w:rPr>
          <w:rFonts w:ascii="Times New Roman" w:hAnsi="Times New Roman" w:cs="Times New Roman"/>
          <w:color w:val="auto"/>
        </w:rPr>
      </w:pPr>
      <w:r w:rsidRPr="00937C1B">
        <w:rPr>
          <w:rFonts w:ascii="Times New Roman" w:hAnsi="Times New Roman" w:cs="Times New Roman"/>
          <w:color w:val="auto"/>
        </w:rPr>
        <w:lastRenderedPageBreak/>
        <w:t>Оглавление</w:t>
      </w:r>
      <w:bookmarkEnd w:id="0"/>
    </w:p>
    <w:p w:rsidR="00A3424B" w:rsidRDefault="00AA5BC0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 w:rsidR="00251F25">
        <w:instrText xml:space="preserve"> TOC \o "1-3" \h \z \u </w:instrText>
      </w:r>
      <w:r>
        <w:fldChar w:fldCharType="separate"/>
      </w:r>
      <w:hyperlink w:anchor="_Toc367785884" w:history="1">
        <w:r w:rsidR="00A3424B" w:rsidRPr="004D044A">
          <w:rPr>
            <w:rStyle w:val="af7"/>
            <w:rFonts w:eastAsiaTheme="majorEastAsia"/>
            <w:noProof/>
          </w:rPr>
          <w:t>Оглавление</w:t>
        </w:r>
        <w:r w:rsidR="00A3424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3424B">
          <w:rPr>
            <w:noProof/>
            <w:webHidden/>
          </w:rPr>
          <w:instrText xml:space="preserve"> PAGEREF _Toc367785884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14ECD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A3424B" w:rsidRDefault="008049F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7785885" w:history="1">
        <w:r w:rsidR="00A3424B" w:rsidRPr="004D044A">
          <w:rPr>
            <w:rStyle w:val="af7"/>
            <w:noProof/>
          </w:rPr>
          <w:t>1</w:t>
        </w:r>
        <w:r w:rsidR="00A3424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3424B" w:rsidRPr="004D044A">
          <w:rPr>
            <w:rStyle w:val="af7"/>
            <w:rFonts w:eastAsiaTheme="majorEastAsia"/>
            <w:noProof/>
          </w:rPr>
          <w:t>Перспективные топливные балансы.</w:t>
        </w:r>
        <w:r w:rsidR="00A3424B">
          <w:rPr>
            <w:noProof/>
            <w:webHidden/>
          </w:rPr>
          <w:tab/>
        </w:r>
        <w:r w:rsidR="00AA5BC0">
          <w:rPr>
            <w:noProof/>
            <w:webHidden/>
          </w:rPr>
          <w:fldChar w:fldCharType="begin"/>
        </w:r>
        <w:r w:rsidR="00A3424B">
          <w:rPr>
            <w:noProof/>
            <w:webHidden/>
          </w:rPr>
          <w:instrText xml:space="preserve"> PAGEREF _Toc367785885 \h </w:instrText>
        </w:r>
        <w:r w:rsidR="00AA5BC0">
          <w:rPr>
            <w:noProof/>
            <w:webHidden/>
          </w:rPr>
        </w:r>
        <w:r w:rsidR="00AA5BC0">
          <w:rPr>
            <w:noProof/>
            <w:webHidden/>
          </w:rPr>
          <w:fldChar w:fldCharType="separate"/>
        </w:r>
        <w:r w:rsidR="00614ECD">
          <w:rPr>
            <w:noProof/>
            <w:webHidden/>
          </w:rPr>
          <w:t>3</w:t>
        </w:r>
        <w:r w:rsidR="00AA5BC0">
          <w:rPr>
            <w:noProof/>
            <w:webHidden/>
          </w:rPr>
          <w:fldChar w:fldCharType="end"/>
        </w:r>
      </w:hyperlink>
    </w:p>
    <w:p w:rsidR="00A3424B" w:rsidRDefault="008049F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7785886" w:history="1">
        <w:r w:rsidR="00A3424B" w:rsidRPr="004D044A">
          <w:rPr>
            <w:rStyle w:val="af7"/>
            <w:rFonts w:eastAsiaTheme="majorEastAsia"/>
            <w:noProof/>
          </w:rPr>
          <w:t>1.1</w:t>
        </w:r>
        <w:r w:rsidR="00A3424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3424B" w:rsidRPr="004D044A">
          <w:rPr>
            <w:rStyle w:val="af7"/>
            <w:rFonts w:eastAsiaTheme="majorEastAsia"/>
            <w:noProof/>
          </w:rPr>
          <w:t>Расчеты по каждому источнику тепловой энергии перспективных максимальных часовых и годовых расходов основного вида топлива для зимнего, летнего и переходного периодов, необходимого для обеспечения нормативного функционирования источников тепловой энергии на территории поселения, городского округа.</w:t>
        </w:r>
        <w:r w:rsidR="00A3424B">
          <w:rPr>
            <w:noProof/>
            <w:webHidden/>
          </w:rPr>
          <w:tab/>
        </w:r>
        <w:r w:rsidR="00AA5BC0">
          <w:rPr>
            <w:noProof/>
            <w:webHidden/>
          </w:rPr>
          <w:fldChar w:fldCharType="begin"/>
        </w:r>
        <w:r w:rsidR="00A3424B">
          <w:rPr>
            <w:noProof/>
            <w:webHidden/>
          </w:rPr>
          <w:instrText xml:space="preserve"> PAGEREF _Toc367785886 \h </w:instrText>
        </w:r>
        <w:r w:rsidR="00AA5BC0">
          <w:rPr>
            <w:noProof/>
            <w:webHidden/>
          </w:rPr>
        </w:r>
        <w:r w:rsidR="00AA5BC0">
          <w:rPr>
            <w:noProof/>
            <w:webHidden/>
          </w:rPr>
          <w:fldChar w:fldCharType="separate"/>
        </w:r>
        <w:r w:rsidR="00614ECD">
          <w:rPr>
            <w:noProof/>
            <w:webHidden/>
          </w:rPr>
          <w:t>3</w:t>
        </w:r>
        <w:r w:rsidR="00AA5BC0">
          <w:rPr>
            <w:noProof/>
            <w:webHidden/>
          </w:rPr>
          <w:fldChar w:fldCharType="end"/>
        </w:r>
      </w:hyperlink>
    </w:p>
    <w:p w:rsidR="00A3424B" w:rsidRDefault="008049F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7785887" w:history="1">
        <w:r w:rsidR="00A3424B" w:rsidRPr="004D044A">
          <w:rPr>
            <w:rStyle w:val="af7"/>
            <w:rFonts w:eastAsiaTheme="majorEastAsia"/>
            <w:noProof/>
          </w:rPr>
          <w:t>1.2</w:t>
        </w:r>
        <w:r w:rsidR="00A3424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3424B" w:rsidRPr="004D044A">
          <w:rPr>
            <w:rStyle w:val="af7"/>
            <w:rFonts w:eastAsiaTheme="majorEastAsia"/>
            <w:noProof/>
          </w:rPr>
          <w:t>Расчеты по каждому источнику тепловой энергии нормативных запасов аварийных видов топлива.</w:t>
        </w:r>
        <w:r w:rsidR="00A3424B">
          <w:rPr>
            <w:noProof/>
            <w:webHidden/>
          </w:rPr>
          <w:tab/>
        </w:r>
        <w:r w:rsidR="00AA5BC0">
          <w:rPr>
            <w:noProof/>
            <w:webHidden/>
          </w:rPr>
          <w:fldChar w:fldCharType="begin"/>
        </w:r>
        <w:r w:rsidR="00A3424B">
          <w:rPr>
            <w:noProof/>
            <w:webHidden/>
          </w:rPr>
          <w:instrText xml:space="preserve"> PAGEREF _Toc367785887 \h </w:instrText>
        </w:r>
        <w:r w:rsidR="00AA5BC0">
          <w:rPr>
            <w:noProof/>
            <w:webHidden/>
          </w:rPr>
        </w:r>
        <w:r w:rsidR="00AA5BC0">
          <w:rPr>
            <w:noProof/>
            <w:webHidden/>
          </w:rPr>
          <w:fldChar w:fldCharType="separate"/>
        </w:r>
        <w:r w:rsidR="00614ECD">
          <w:rPr>
            <w:noProof/>
            <w:webHidden/>
          </w:rPr>
          <w:t>13</w:t>
        </w:r>
        <w:r w:rsidR="00AA5BC0">
          <w:rPr>
            <w:noProof/>
            <w:webHidden/>
          </w:rPr>
          <w:fldChar w:fldCharType="end"/>
        </w:r>
      </w:hyperlink>
    </w:p>
    <w:p w:rsidR="00251F25" w:rsidRDefault="00AA5BC0" w:rsidP="004A3261">
      <w:pPr>
        <w:tabs>
          <w:tab w:val="left" w:pos="426"/>
        </w:tabs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</w:rPr>
      </w:pPr>
      <w:r>
        <w:fldChar w:fldCharType="end"/>
      </w:r>
      <w:r w:rsidR="00251F25">
        <w:br w:type="page"/>
      </w:r>
    </w:p>
    <w:p w:rsidR="00263ABA" w:rsidRPr="00263ABA" w:rsidRDefault="00A3424B" w:rsidP="00263ABA">
      <w:pPr>
        <w:pStyle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2" w:name="_Toc356459891"/>
      <w:bookmarkStart w:id="3" w:name="_Toc365452743"/>
      <w:bookmarkStart w:id="4" w:name="_Toc367785885"/>
      <w:r>
        <w:rPr>
          <w:color w:val="000000" w:themeColor="text1"/>
        </w:rPr>
        <w:lastRenderedPageBreak/>
        <w:t>Перспективные топливные балансы</w:t>
      </w:r>
      <w:r w:rsidR="00263ABA" w:rsidRPr="00263ABA">
        <w:rPr>
          <w:color w:val="000000" w:themeColor="text1"/>
        </w:rPr>
        <w:t>.</w:t>
      </w:r>
      <w:bookmarkEnd w:id="2"/>
      <w:bookmarkEnd w:id="3"/>
      <w:bookmarkEnd w:id="4"/>
      <w:r w:rsidR="00263ABA" w:rsidRPr="00263A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A3424B" w:rsidRPr="000B34A9" w:rsidRDefault="00A3424B" w:rsidP="00A3424B">
      <w:pPr>
        <w:pStyle w:val="2"/>
        <w:keepNext w:val="0"/>
        <w:keepLines w:val="0"/>
        <w:widowControl w:val="0"/>
        <w:tabs>
          <w:tab w:val="left" w:pos="-142"/>
          <w:tab w:val="left" w:pos="567"/>
        </w:tabs>
        <w:suppressAutoHyphens/>
        <w:spacing w:before="240"/>
        <w:ind w:left="567" w:hanging="567"/>
        <w:textAlignment w:val="baseline"/>
      </w:pPr>
      <w:bookmarkStart w:id="5" w:name="_Toc366831164"/>
      <w:bookmarkStart w:id="6" w:name="_Toc367785886"/>
      <w:proofErr w:type="gramStart"/>
      <w:r w:rsidRPr="000B34A9">
        <w:t>Расчеты по каждому источнику тепловой энергии перспективных максимальных часовых и годовых расходов основного вида топлива для зимнего, летнего и переходного периодов, необходимого для обеспечения нормативного функционирования источников тепловой энергии на территории городского округа</w:t>
      </w:r>
      <w:r w:rsidR="00E26077">
        <w:t xml:space="preserve"> Стерлитамак</w:t>
      </w:r>
      <w:r w:rsidRPr="000B34A9">
        <w:t>.</w:t>
      </w:r>
      <w:bookmarkEnd w:id="5"/>
      <w:bookmarkEnd w:id="6"/>
      <w:proofErr w:type="gramEnd"/>
    </w:p>
    <w:p w:rsidR="00522954" w:rsidRDefault="00522954" w:rsidP="00A3424B">
      <w:pPr>
        <w:pStyle w:val="a9"/>
        <w:spacing w:line="276" w:lineRule="auto"/>
        <w:ind w:firstLine="567"/>
        <w:rPr>
          <w:rFonts w:ascii="Times New Roman" w:hAnsi="Times New Roman"/>
          <w:sz w:val="24"/>
          <w:szCs w:val="24"/>
        </w:rPr>
      </w:pPr>
    </w:p>
    <w:p w:rsidR="00A3424B" w:rsidRPr="00593554" w:rsidRDefault="00A3424B" w:rsidP="00146C1D">
      <w:pPr>
        <w:pStyle w:val="a9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93554">
        <w:rPr>
          <w:rFonts w:ascii="Times New Roman" w:hAnsi="Times New Roman"/>
          <w:sz w:val="24"/>
          <w:szCs w:val="24"/>
        </w:rPr>
        <w:t xml:space="preserve">В качестве основного топлива на источниках тепловой энергии города </w:t>
      </w:r>
      <w:r w:rsidR="000476CD" w:rsidRPr="00593554">
        <w:rPr>
          <w:rFonts w:ascii="Times New Roman" w:hAnsi="Times New Roman"/>
          <w:sz w:val="24"/>
          <w:szCs w:val="24"/>
        </w:rPr>
        <w:t xml:space="preserve">Стерлитамак </w:t>
      </w:r>
      <w:r w:rsidR="00FF476A" w:rsidRPr="00593554">
        <w:rPr>
          <w:rFonts w:ascii="Times New Roman" w:hAnsi="Times New Roman"/>
          <w:sz w:val="24"/>
          <w:szCs w:val="24"/>
        </w:rPr>
        <w:t xml:space="preserve">применяется природный газ с </w:t>
      </w:r>
      <w:r w:rsidR="00FF476A" w:rsidRPr="00593554">
        <w:rPr>
          <w:rFonts w:ascii="Times New Roman" w:hAnsi="Times New Roman" w:cs="Times New Roman"/>
          <w:sz w:val="24"/>
          <w:szCs w:val="24"/>
        </w:rPr>
        <w:t>низшей теплотой сгорания 33,66 МДж/м</w:t>
      </w:r>
      <w:r w:rsidR="00FF476A" w:rsidRPr="0059355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FF476A" w:rsidRPr="00593554">
        <w:rPr>
          <w:rFonts w:ascii="Times New Roman" w:hAnsi="Times New Roman" w:cs="Times New Roman"/>
          <w:sz w:val="24"/>
          <w:szCs w:val="24"/>
        </w:rPr>
        <w:t xml:space="preserve"> (8040 ккал/м</w:t>
      </w:r>
      <w:r w:rsidR="00FF476A" w:rsidRPr="0059355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FF476A" w:rsidRPr="00593554">
        <w:rPr>
          <w:rFonts w:ascii="Times New Roman" w:hAnsi="Times New Roman" w:cs="Times New Roman"/>
          <w:sz w:val="24"/>
          <w:szCs w:val="24"/>
        </w:rPr>
        <w:t>).</w:t>
      </w:r>
    </w:p>
    <w:p w:rsidR="00A3424B" w:rsidRPr="000B34A9" w:rsidRDefault="00A3424B" w:rsidP="00146C1D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B34A9">
        <w:rPr>
          <w:rFonts w:ascii="Times New Roman" w:hAnsi="Times New Roman" w:cs="Times New Roman"/>
          <w:sz w:val="24"/>
          <w:szCs w:val="24"/>
        </w:rPr>
        <w:t xml:space="preserve">Перспективное </w:t>
      </w:r>
      <w:proofErr w:type="spellStart"/>
      <w:r w:rsidRPr="000B34A9">
        <w:rPr>
          <w:rFonts w:ascii="Times New Roman" w:hAnsi="Times New Roman" w:cs="Times New Roman"/>
          <w:sz w:val="24"/>
          <w:szCs w:val="24"/>
        </w:rPr>
        <w:t>топливопотребление</w:t>
      </w:r>
      <w:proofErr w:type="spellEnd"/>
      <w:r w:rsidRPr="000B34A9">
        <w:rPr>
          <w:rFonts w:ascii="Times New Roman" w:hAnsi="Times New Roman" w:cs="Times New Roman"/>
          <w:sz w:val="24"/>
          <w:szCs w:val="24"/>
        </w:rPr>
        <w:t xml:space="preserve"> было рассчитано на </w:t>
      </w:r>
      <w:r w:rsidR="001A5020">
        <w:rPr>
          <w:rFonts w:ascii="Times New Roman" w:hAnsi="Times New Roman" w:cs="Times New Roman"/>
          <w:sz w:val="24"/>
          <w:szCs w:val="24"/>
        </w:rPr>
        <w:t xml:space="preserve">3 перспективных варианта </w:t>
      </w:r>
      <w:r w:rsidRPr="000B34A9">
        <w:rPr>
          <w:rFonts w:ascii="Times New Roman" w:hAnsi="Times New Roman" w:cs="Times New Roman"/>
          <w:sz w:val="24"/>
          <w:szCs w:val="24"/>
        </w:rPr>
        <w:t>развити</w:t>
      </w:r>
      <w:r w:rsidR="001A5020">
        <w:rPr>
          <w:rFonts w:ascii="Times New Roman" w:hAnsi="Times New Roman" w:cs="Times New Roman"/>
          <w:sz w:val="24"/>
          <w:szCs w:val="24"/>
        </w:rPr>
        <w:t>я схемы</w:t>
      </w:r>
      <w:r w:rsidRPr="000B34A9">
        <w:rPr>
          <w:rFonts w:ascii="Times New Roman" w:hAnsi="Times New Roman" w:cs="Times New Roman"/>
          <w:sz w:val="24"/>
          <w:szCs w:val="24"/>
        </w:rPr>
        <w:t xml:space="preserve"> теплоснабжения до окончания планируемого периода, с</w:t>
      </w:r>
      <w:r w:rsidR="000476CD">
        <w:rPr>
          <w:rFonts w:ascii="Times New Roman" w:hAnsi="Times New Roman" w:cs="Times New Roman"/>
          <w:sz w:val="24"/>
          <w:szCs w:val="24"/>
        </w:rPr>
        <w:t xml:space="preserve"> учетом перспективных </w:t>
      </w:r>
      <w:r w:rsidR="00E26077">
        <w:rPr>
          <w:rFonts w:ascii="Times New Roman" w:hAnsi="Times New Roman" w:cs="Times New Roman"/>
          <w:sz w:val="24"/>
          <w:szCs w:val="24"/>
        </w:rPr>
        <w:t>переключений</w:t>
      </w:r>
      <w:r w:rsidR="000476CD">
        <w:rPr>
          <w:rFonts w:ascii="Times New Roman" w:hAnsi="Times New Roman" w:cs="Times New Roman"/>
          <w:sz w:val="24"/>
          <w:szCs w:val="24"/>
        </w:rPr>
        <w:t xml:space="preserve"> источников теплоснабжения и ввода новых потребителей</w:t>
      </w:r>
      <w:r w:rsidRPr="000B34A9">
        <w:rPr>
          <w:rFonts w:ascii="Times New Roman" w:hAnsi="Times New Roman" w:cs="Times New Roman"/>
          <w:sz w:val="24"/>
          <w:szCs w:val="24"/>
        </w:rPr>
        <w:t>, и представлено в таблиц</w:t>
      </w:r>
      <w:r w:rsidR="001A5020">
        <w:rPr>
          <w:rFonts w:ascii="Times New Roman" w:hAnsi="Times New Roman" w:cs="Times New Roman"/>
          <w:sz w:val="24"/>
          <w:szCs w:val="24"/>
        </w:rPr>
        <w:t xml:space="preserve">ах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B34A9">
        <w:rPr>
          <w:rFonts w:ascii="Times New Roman" w:hAnsi="Times New Roman" w:cs="Times New Roman"/>
          <w:sz w:val="24"/>
          <w:szCs w:val="24"/>
        </w:rPr>
        <w:t>.1.1</w:t>
      </w:r>
      <w:r w:rsidR="001A5020">
        <w:rPr>
          <w:rFonts w:ascii="Times New Roman" w:hAnsi="Times New Roman" w:cs="Times New Roman"/>
          <w:sz w:val="24"/>
          <w:szCs w:val="24"/>
        </w:rPr>
        <w:t xml:space="preserve">-1.1.3 </w:t>
      </w:r>
      <w:r w:rsidR="00C41B6F">
        <w:rPr>
          <w:rFonts w:ascii="Times New Roman" w:hAnsi="Times New Roman" w:cs="Times New Roman"/>
          <w:sz w:val="24"/>
          <w:szCs w:val="24"/>
        </w:rPr>
        <w:t xml:space="preserve">и на </w:t>
      </w:r>
      <w:r w:rsidR="00C41B6F" w:rsidRPr="000465C2">
        <w:rPr>
          <w:rFonts w:ascii="Times New Roman" w:hAnsi="Times New Roman" w:cs="Times New Roman"/>
          <w:sz w:val="24"/>
          <w:szCs w:val="24"/>
        </w:rPr>
        <w:t>диаграммах 1.1.1</w:t>
      </w:r>
      <w:r w:rsidR="002666F4" w:rsidRPr="000465C2">
        <w:rPr>
          <w:rFonts w:ascii="Times New Roman" w:hAnsi="Times New Roman" w:cs="Times New Roman"/>
          <w:sz w:val="24"/>
          <w:szCs w:val="24"/>
        </w:rPr>
        <w:t>-</w:t>
      </w:r>
      <w:r w:rsidR="00C41B6F" w:rsidRPr="000465C2">
        <w:rPr>
          <w:rFonts w:ascii="Times New Roman" w:hAnsi="Times New Roman" w:cs="Times New Roman"/>
          <w:sz w:val="24"/>
          <w:szCs w:val="24"/>
        </w:rPr>
        <w:t xml:space="preserve"> 1.1.</w:t>
      </w:r>
      <w:r w:rsidR="000465C2" w:rsidRPr="000465C2">
        <w:rPr>
          <w:rFonts w:ascii="Times New Roman" w:hAnsi="Times New Roman" w:cs="Times New Roman"/>
          <w:sz w:val="24"/>
          <w:szCs w:val="24"/>
        </w:rPr>
        <w:t>9</w:t>
      </w:r>
      <w:r w:rsidR="00937C1B" w:rsidRPr="000465C2">
        <w:rPr>
          <w:rFonts w:ascii="Times New Roman" w:hAnsi="Times New Roman" w:cs="Times New Roman"/>
          <w:sz w:val="24"/>
          <w:szCs w:val="24"/>
        </w:rPr>
        <w:t>.</w:t>
      </w:r>
    </w:p>
    <w:p w:rsidR="00A3424B" w:rsidRDefault="00A3424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szCs w:val="28"/>
        </w:rPr>
        <w:br w:type="page"/>
      </w:r>
    </w:p>
    <w:p w:rsidR="00A3424B" w:rsidRDefault="00A3424B" w:rsidP="00263ABA">
      <w:pPr>
        <w:pStyle w:val="16"/>
        <w:tabs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  <w:sectPr w:rsidR="00A3424B" w:rsidSect="0084227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37" w:right="567" w:bottom="851" w:left="1134" w:header="567" w:footer="567" w:gutter="0"/>
          <w:cols w:space="720"/>
          <w:titlePg/>
        </w:sectPr>
      </w:pPr>
    </w:p>
    <w:p w:rsidR="001A5020" w:rsidRDefault="001A5020" w:rsidP="001A5020">
      <w:pPr>
        <w:pStyle w:val="af0"/>
        <w:keepNext/>
        <w:spacing w:after="120"/>
        <w:rPr>
          <w:color w:val="auto"/>
          <w:sz w:val="24"/>
        </w:rPr>
      </w:pPr>
      <w:r>
        <w:rPr>
          <w:color w:val="auto"/>
          <w:sz w:val="24"/>
        </w:rPr>
        <w:lastRenderedPageBreak/>
        <w:t>Вариант 1</w:t>
      </w:r>
    </w:p>
    <w:p w:rsidR="001A5020" w:rsidRDefault="001A5020" w:rsidP="001A5020">
      <w:pPr>
        <w:pStyle w:val="af0"/>
        <w:keepNext/>
        <w:spacing w:after="120"/>
        <w:jc w:val="right"/>
        <w:rPr>
          <w:color w:val="auto"/>
          <w:sz w:val="24"/>
        </w:rPr>
      </w:pPr>
      <w:r w:rsidRPr="000B34A9">
        <w:rPr>
          <w:color w:val="auto"/>
          <w:sz w:val="24"/>
        </w:rPr>
        <w:t xml:space="preserve">Таблица </w:t>
      </w:r>
      <w:r w:rsidR="00AA5BC0" w:rsidRPr="000B34A9">
        <w:rPr>
          <w:color w:val="auto"/>
          <w:sz w:val="24"/>
        </w:rPr>
        <w:fldChar w:fldCharType="begin"/>
      </w:r>
      <w:r w:rsidRPr="000B34A9">
        <w:rPr>
          <w:color w:val="auto"/>
          <w:sz w:val="24"/>
        </w:rPr>
        <w:instrText xml:space="preserve"> STYLEREF 2 \s </w:instrText>
      </w:r>
      <w:r w:rsidR="00AA5BC0" w:rsidRPr="000B34A9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1.1</w:t>
      </w:r>
      <w:r w:rsidR="00AA5BC0" w:rsidRPr="000B34A9">
        <w:rPr>
          <w:color w:val="auto"/>
          <w:sz w:val="24"/>
        </w:rPr>
        <w:fldChar w:fldCharType="end"/>
      </w:r>
      <w:r w:rsidRPr="000B34A9">
        <w:rPr>
          <w:color w:val="auto"/>
          <w:sz w:val="24"/>
        </w:rPr>
        <w:t>.</w:t>
      </w:r>
      <w:r w:rsidR="00AA5BC0" w:rsidRPr="000B34A9">
        <w:rPr>
          <w:color w:val="auto"/>
          <w:sz w:val="24"/>
        </w:rPr>
        <w:fldChar w:fldCharType="begin"/>
      </w:r>
      <w:r w:rsidRPr="000B34A9">
        <w:rPr>
          <w:color w:val="auto"/>
          <w:sz w:val="24"/>
        </w:rPr>
        <w:instrText xml:space="preserve"> SEQ Таблица \* ARABIC \s 2 </w:instrText>
      </w:r>
      <w:r w:rsidR="00AA5BC0" w:rsidRPr="000B34A9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1</w:t>
      </w:r>
      <w:r w:rsidR="00AA5BC0" w:rsidRPr="000B34A9">
        <w:rPr>
          <w:color w:val="auto"/>
          <w:sz w:val="24"/>
        </w:rPr>
        <w:fldChar w:fldCharType="end"/>
      </w:r>
    </w:p>
    <w:p w:rsidR="007A2108" w:rsidRPr="007A2108" w:rsidRDefault="007A2108" w:rsidP="007A2108">
      <w:pPr>
        <w:jc w:val="right"/>
        <w:rPr>
          <w:lang w:eastAsia="ru-RU"/>
        </w:rPr>
      </w:pPr>
      <w:r w:rsidRPr="000B34A9">
        <w:rPr>
          <w:rFonts w:ascii="Times New Roman" w:hAnsi="Times New Roman" w:cs="Times New Roman"/>
          <w:sz w:val="24"/>
          <w:szCs w:val="24"/>
        </w:rPr>
        <w:t xml:space="preserve">Перспективное </w:t>
      </w:r>
      <w:proofErr w:type="spellStart"/>
      <w:r w:rsidRPr="000B34A9">
        <w:rPr>
          <w:rFonts w:ascii="Times New Roman" w:hAnsi="Times New Roman" w:cs="Times New Roman"/>
          <w:sz w:val="24"/>
          <w:szCs w:val="24"/>
        </w:rPr>
        <w:t>топливопотребление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>, нм3</w:t>
      </w:r>
    </w:p>
    <w:tbl>
      <w:tblPr>
        <w:tblW w:w="13092" w:type="dxa"/>
        <w:jc w:val="center"/>
        <w:tblInd w:w="108" w:type="dxa"/>
        <w:tblLook w:val="04A0" w:firstRow="1" w:lastRow="0" w:firstColumn="1" w:lastColumn="0" w:noHBand="0" w:noVBand="1"/>
      </w:tblPr>
      <w:tblGrid>
        <w:gridCol w:w="2917"/>
        <w:gridCol w:w="1398"/>
        <w:gridCol w:w="1261"/>
        <w:gridCol w:w="2505"/>
        <w:gridCol w:w="2227"/>
        <w:gridCol w:w="1386"/>
        <w:gridCol w:w="1398"/>
      </w:tblGrid>
      <w:tr w:rsidR="007F77DA" w:rsidRPr="007F77DA" w:rsidTr="000A4417">
        <w:trPr>
          <w:trHeight w:val="482"/>
          <w:jc w:val="center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Наименование источника теплоснабжения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2018-2023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2023-2028</w:t>
            </w:r>
          </w:p>
        </w:tc>
      </w:tr>
      <w:tr w:rsidR="007F77DA" w:rsidRPr="007F77DA" w:rsidTr="000A4417">
        <w:trPr>
          <w:trHeight w:val="321"/>
          <w:jc w:val="center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СтТЭЦ</w:t>
            </w:r>
            <w:proofErr w:type="spellEnd"/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895417842,3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904858175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914853821,5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925960095,3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937066369,2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933153717,5</w:t>
            </w:r>
          </w:p>
        </w:tc>
      </w:tr>
      <w:tr w:rsidR="007F77DA" w:rsidRPr="007F77DA" w:rsidTr="000A4417">
        <w:trPr>
          <w:trHeight w:val="321"/>
          <w:jc w:val="center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НСтТЭЦ</w:t>
            </w:r>
            <w:proofErr w:type="spellEnd"/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570861963,6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572611939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573486927,2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575236902,9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576986878,7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621403450,3</w:t>
            </w:r>
          </w:p>
        </w:tc>
      </w:tr>
      <w:tr w:rsidR="007F77DA" w:rsidRPr="007F77DA" w:rsidTr="000A4417">
        <w:trPr>
          <w:trHeight w:val="321"/>
          <w:jc w:val="center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КЦ-7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42504115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46853673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51203231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53378010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55552788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55552788</w:t>
            </w:r>
          </w:p>
        </w:tc>
      </w:tr>
      <w:tr w:rsidR="007F77DA" w:rsidRPr="007F77DA" w:rsidTr="000A4417">
        <w:trPr>
          <w:trHeight w:val="321"/>
          <w:jc w:val="center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МК-1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1087816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1087816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1087816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1087816</w:t>
            </w:r>
          </w:p>
        </w:tc>
        <w:tc>
          <w:tcPr>
            <w:tcW w:w="2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Переключение на источник ООО «</w:t>
            </w:r>
            <w:proofErr w:type="spellStart"/>
            <w:r w:rsidRPr="007F77DA">
              <w:rPr>
                <w:rFonts w:ascii="Times New Roman" w:eastAsia="Calibri" w:hAnsi="Times New Roman" w:cs="Times New Roman"/>
              </w:rPr>
              <w:t>БашРТС</w:t>
            </w:r>
            <w:proofErr w:type="spellEnd"/>
            <w:r w:rsidRPr="007F77DA">
              <w:rPr>
                <w:rFonts w:ascii="Times New Roman" w:eastAsia="Calibri" w:hAnsi="Times New Roman" w:cs="Times New Roman"/>
              </w:rPr>
              <w:t>-Стерлитамак» филиал «</w:t>
            </w:r>
            <w:proofErr w:type="spellStart"/>
            <w:r w:rsidRPr="007F77DA">
              <w:rPr>
                <w:rFonts w:ascii="Times New Roman" w:eastAsia="Calibri" w:hAnsi="Times New Roman" w:cs="Times New Roman"/>
              </w:rPr>
              <w:t>БашРТС</w:t>
            </w:r>
            <w:proofErr w:type="spellEnd"/>
            <w:r w:rsidRPr="007F77DA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7F77DA" w:rsidRPr="007F77DA" w:rsidTr="000A4417">
        <w:trPr>
          <w:trHeight w:val="321"/>
          <w:jc w:val="center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МК-2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2348439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2348439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2348439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2348439</w:t>
            </w:r>
          </w:p>
        </w:tc>
        <w:tc>
          <w:tcPr>
            <w:tcW w:w="2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Переключение на источник ООО «</w:t>
            </w:r>
            <w:proofErr w:type="spellStart"/>
            <w:r w:rsidRPr="007F77DA">
              <w:rPr>
                <w:rFonts w:ascii="Times New Roman" w:eastAsia="Calibri" w:hAnsi="Times New Roman" w:cs="Times New Roman"/>
              </w:rPr>
              <w:t>БашРТС</w:t>
            </w:r>
            <w:proofErr w:type="spellEnd"/>
            <w:r w:rsidRPr="007F77DA">
              <w:rPr>
                <w:rFonts w:ascii="Times New Roman" w:eastAsia="Calibri" w:hAnsi="Times New Roman" w:cs="Times New Roman"/>
              </w:rPr>
              <w:t>-Стерлитамак» филиал «</w:t>
            </w:r>
            <w:proofErr w:type="spellStart"/>
            <w:r w:rsidRPr="007F77DA">
              <w:rPr>
                <w:rFonts w:ascii="Times New Roman" w:eastAsia="Calibri" w:hAnsi="Times New Roman" w:cs="Times New Roman"/>
              </w:rPr>
              <w:t>БашРТС</w:t>
            </w:r>
            <w:proofErr w:type="spellEnd"/>
            <w:r w:rsidRPr="007F77DA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7F77DA" w:rsidRPr="007F77DA" w:rsidTr="000A4417">
        <w:trPr>
          <w:trHeight w:val="321"/>
          <w:jc w:val="center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МК-3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168984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168984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168984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168984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168984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168984</w:t>
            </w:r>
          </w:p>
        </w:tc>
      </w:tr>
      <w:tr w:rsidR="007F77DA" w:rsidRPr="007F77DA" w:rsidTr="000A4417">
        <w:trPr>
          <w:trHeight w:val="321"/>
          <w:jc w:val="center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МК-4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58172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58172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58172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58172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58172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58172</w:t>
            </w:r>
          </w:p>
        </w:tc>
      </w:tr>
      <w:tr w:rsidR="007F77DA" w:rsidRPr="007F77DA" w:rsidTr="000A4417">
        <w:trPr>
          <w:trHeight w:val="321"/>
          <w:jc w:val="center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МК-7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58516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49653,38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49653,38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49653,38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49653,38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49653,38</w:t>
            </w:r>
          </w:p>
        </w:tc>
      </w:tr>
      <w:tr w:rsidR="007F77DA" w:rsidRPr="007F77DA" w:rsidTr="000A4417">
        <w:trPr>
          <w:trHeight w:val="321"/>
          <w:jc w:val="center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МК-8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125417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125417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125417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125417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125417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125417</w:t>
            </w:r>
          </w:p>
        </w:tc>
      </w:tr>
      <w:tr w:rsidR="007F77DA" w:rsidRPr="007F77DA" w:rsidTr="000A4417">
        <w:trPr>
          <w:trHeight w:val="321"/>
          <w:jc w:val="center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МК-10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69369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53422,88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53422,88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53422,88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53422,88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53422,88</w:t>
            </w:r>
          </w:p>
        </w:tc>
      </w:tr>
      <w:tr w:rsidR="007F77DA" w:rsidRPr="007F77DA" w:rsidTr="000A4417">
        <w:trPr>
          <w:trHeight w:val="321"/>
          <w:jc w:val="center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МК-14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419992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419992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419992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419992</w:t>
            </w:r>
          </w:p>
        </w:tc>
        <w:tc>
          <w:tcPr>
            <w:tcW w:w="2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Переключение на источник ООО «</w:t>
            </w:r>
            <w:proofErr w:type="spellStart"/>
            <w:r w:rsidRPr="007F77DA">
              <w:rPr>
                <w:rFonts w:ascii="Times New Roman" w:eastAsia="Calibri" w:hAnsi="Times New Roman" w:cs="Times New Roman"/>
              </w:rPr>
              <w:t>БашРТС</w:t>
            </w:r>
            <w:proofErr w:type="spellEnd"/>
            <w:r w:rsidRPr="007F77DA">
              <w:rPr>
                <w:rFonts w:ascii="Times New Roman" w:eastAsia="Calibri" w:hAnsi="Times New Roman" w:cs="Times New Roman"/>
              </w:rPr>
              <w:t>-Стерлитамак» филиал «</w:t>
            </w:r>
            <w:proofErr w:type="spellStart"/>
            <w:r w:rsidRPr="007F77DA">
              <w:rPr>
                <w:rFonts w:ascii="Times New Roman" w:eastAsia="Calibri" w:hAnsi="Times New Roman" w:cs="Times New Roman"/>
              </w:rPr>
              <w:t>БашРТС</w:t>
            </w:r>
            <w:proofErr w:type="spellEnd"/>
            <w:r w:rsidRPr="007F77DA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7F77DA" w:rsidRPr="007F77DA" w:rsidTr="000A4417">
        <w:trPr>
          <w:trHeight w:val="321"/>
          <w:jc w:val="center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МК-6 (Котельная Шах-Тау)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3464683,172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3795750,13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4146291,612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4535782,149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4925272,686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417" w:rsidRPr="007F77DA" w:rsidRDefault="000A4417" w:rsidP="000A441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5130645,303</w:t>
            </w:r>
          </w:p>
        </w:tc>
      </w:tr>
    </w:tbl>
    <w:p w:rsidR="001A5020" w:rsidRDefault="001A5020" w:rsidP="001A5020">
      <w:pPr>
        <w:pStyle w:val="16"/>
        <w:tabs>
          <w:tab w:val="left" w:pos="851"/>
          <w:tab w:val="left" w:pos="993"/>
        </w:tabs>
        <w:spacing w:before="0" w:after="0"/>
        <w:ind w:firstLine="709"/>
        <w:rPr>
          <w:color w:val="000000"/>
          <w:sz w:val="24"/>
          <w:szCs w:val="24"/>
        </w:rPr>
      </w:pPr>
    </w:p>
    <w:p w:rsidR="001A5020" w:rsidRDefault="001A5020" w:rsidP="001A5020">
      <w:pPr>
        <w:pStyle w:val="16"/>
        <w:tabs>
          <w:tab w:val="left" w:pos="851"/>
          <w:tab w:val="left" w:pos="993"/>
        </w:tabs>
        <w:spacing w:before="0" w:after="0" w:line="360" w:lineRule="auto"/>
        <w:ind w:firstLine="709"/>
        <w:rPr>
          <w:sz w:val="24"/>
          <w:szCs w:val="24"/>
        </w:rPr>
      </w:pPr>
      <w:r w:rsidRPr="000B34A9">
        <w:rPr>
          <w:sz w:val="24"/>
          <w:szCs w:val="24"/>
        </w:rPr>
        <w:t>Наибольший прирост потребления топлива к 202</w:t>
      </w:r>
      <w:r>
        <w:rPr>
          <w:sz w:val="24"/>
          <w:szCs w:val="24"/>
        </w:rPr>
        <w:t>8</w:t>
      </w:r>
      <w:r w:rsidRPr="000B34A9">
        <w:rPr>
          <w:sz w:val="24"/>
          <w:szCs w:val="24"/>
        </w:rPr>
        <w:t xml:space="preserve"> году ожидается на источниках комбинированной выработки тепловой и электрической энергии города </w:t>
      </w:r>
      <w:proofErr w:type="gramStart"/>
      <w:r>
        <w:rPr>
          <w:sz w:val="24"/>
          <w:szCs w:val="24"/>
        </w:rPr>
        <w:t>Стерлитамак</w:t>
      </w:r>
      <w:proofErr w:type="gramEnd"/>
      <w:r>
        <w:rPr>
          <w:sz w:val="24"/>
          <w:szCs w:val="24"/>
        </w:rPr>
        <w:t xml:space="preserve"> а также на КЦ-7</w:t>
      </w:r>
      <w:r w:rsidRPr="000B34A9">
        <w:rPr>
          <w:sz w:val="24"/>
          <w:szCs w:val="24"/>
        </w:rPr>
        <w:t>.</w:t>
      </w:r>
    </w:p>
    <w:p w:rsidR="00166308" w:rsidRDefault="00166308" w:rsidP="00A3424B">
      <w:pPr>
        <w:pStyle w:val="16"/>
        <w:tabs>
          <w:tab w:val="left" w:pos="851"/>
          <w:tab w:val="left" w:pos="993"/>
        </w:tabs>
        <w:spacing w:before="0" w:after="0"/>
        <w:ind w:firstLine="709"/>
        <w:rPr>
          <w:sz w:val="24"/>
          <w:szCs w:val="24"/>
        </w:rPr>
        <w:sectPr w:rsidR="00166308" w:rsidSect="000476CD">
          <w:pgSz w:w="16838" w:h="11906" w:orient="landscape"/>
          <w:pgMar w:top="1134" w:right="737" w:bottom="567" w:left="851" w:header="567" w:footer="567" w:gutter="0"/>
          <w:cols w:space="720"/>
          <w:titlePg/>
        </w:sectPr>
      </w:pPr>
    </w:p>
    <w:p w:rsidR="00A3424B" w:rsidRPr="000B34A9" w:rsidRDefault="00A3424B" w:rsidP="00A3424B">
      <w:pPr>
        <w:pStyle w:val="16"/>
        <w:tabs>
          <w:tab w:val="left" w:pos="851"/>
          <w:tab w:val="left" w:pos="993"/>
        </w:tabs>
        <w:spacing w:before="0" w:after="0"/>
        <w:ind w:firstLine="709"/>
        <w:rPr>
          <w:sz w:val="24"/>
          <w:szCs w:val="24"/>
        </w:rPr>
      </w:pPr>
    </w:p>
    <w:p w:rsidR="00166308" w:rsidRPr="00166308" w:rsidRDefault="00166308" w:rsidP="00166308">
      <w:pPr>
        <w:pStyle w:val="af0"/>
        <w:keepNext/>
        <w:jc w:val="right"/>
        <w:rPr>
          <w:color w:val="auto"/>
          <w:sz w:val="24"/>
        </w:rPr>
      </w:pPr>
      <w:r w:rsidRPr="002A18FB">
        <w:rPr>
          <w:color w:val="auto"/>
          <w:sz w:val="24"/>
        </w:rPr>
        <w:t xml:space="preserve">Диаграмма </w:t>
      </w:r>
      <w:r w:rsidR="00AA5BC0" w:rsidRPr="002A18FB">
        <w:rPr>
          <w:color w:val="auto"/>
          <w:sz w:val="24"/>
        </w:rPr>
        <w:fldChar w:fldCharType="begin"/>
      </w:r>
      <w:r w:rsidR="002666F4" w:rsidRPr="002A18FB">
        <w:rPr>
          <w:color w:val="auto"/>
          <w:sz w:val="24"/>
        </w:rPr>
        <w:instrText xml:space="preserve"> STYLEREF 2 \s </w:instrText>
      </w:r>
      <w:r w:rsidR="00AA5BC0" w:rsidRPr="002A18FB">
        <w:rPr>
          <w:color w:val="auto"/>
          <w:sz w:val="24"/>
        </w:rPr>
        <w:fldChar w:fldCharType="separate"/>
      </w:r>
      <w:r w:rsidR="00BD4E1B">
        <w:rPr>
          <w:noProof/>
          <w:color w:val="auto"/>
          <w:sz w:val="24"/>
        </w:rPr>
        <w:t>1.1</w:t>
      </w:r>
      <w:r w:rsidR="00AA5BC0" w:rsidRPr="002A18FB">
        <w:rPr>
          <w:color w:val="auto"/>
          <w:sz w:val="24"/>
        </w:rPr>
        <w:fldChar w:fldCharType="end"/>
      </w:r>
      <w:r w:rsidR="002666F4" w:rsidRPr="002A18FB">
        <w:rPr>
          <w:color w:val="auto"/>
          <w:sz w:val="24"/>
        </w:rPr>
        <w:t>.</w:t>
      </w:r>
      <w:r w:rsidR="00AA5BC0" w:rsidRPr="002A18FB">
        <w:rPr>
          <w:color w:val="auto"/>
          <w:sz w:val="24"/>
        </w:rPr>
        <w:fldChar w:fldCharType="begin"/>
      </w:r>
      <w:r w:rsidR="002666F4" w:rsidRPr="002A18FB">
        <w:rPr>
          <w:color w:val="auto"/>
          <w:sz w:val="24"/>
        </w:rPr>
        <w:instrText xml:space="preserve"> SEQ Диаграмма \* ARABIC \s 2 </w:instrText>
      </w:r>
      <w:r w:rsidR="00AA5BC0" w:rsidRPr="002A18FB">
        <w:rPr>
          <w:color w:val="auto"/>
          <w:sz w:val="24"/>
        </w:rPr>
        <w:fldChar w:fldCharType="separate"/>
      </w:r>
      <w:r w:rsidR="00BD4E1B">
        <w:rPr>
          <w:noProof/>
          <w:color w:val="auto"/>
          <w:sz w:val="24"/>
        </w:rPr>
        <w:t>1</w:t>
      </w:r>
      <w:r w:rsidR="00AA5BC0" w:rsidRPr="002A18FB">
        <w:rPr>
          <w:color w:val="auto"/>
          <w:sz w:val="24"/>
        </w:rPr>
        <w:fldChar w:fldCharType="end"/>
      </w:r>
    </w:p>
    <w:p w:rsidR="00A3424B" w:rsidRDefault="004970B8" w:rsidP="00794FCE">
      <w:pPr>
        <w:pStyle w:val="16"/>
        <w:tabs>
          <w:tab w:val="left" w:pos="851"/>
          <w:tab w:val="left" w:pos="993"/>
        </w:tabs>
        <w:spacing w:before="0" w:after="0"/>
        <w:ind w:firstLine="709"/>
        <w:jc w:val="center"/>
        <w:rPr>
          <w:color w:val="000000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5142230" cy="2945130"/>
            <wp:effectExtent l="0" t="0" r="0" b="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166308" w:rsidRDefault="00166308" w:rsidP="00A3424B">
      <w:pPr>
        <w:pStyle w:val="16"/>
        <w:tabs>
          <w:tab w:val="left" w:pos="851"/>
          <w:tab w:val="left" w:pos="993"/>
        </w:tabs>
        <w:spacing w:before="0" w:after="0"/>
        <w:ind w:firstLine="709"/>
        <w:rPr>
          <w:color w:val="000000"/>
          <w:sz w:val="24"/>
          <w:szCs w:val="24"/>
        </w:rPr>
      </w:pPr>
    </w:p>
    <w:p w:rsidR="00166308" w:rsidRPr="00E26077" w:rsidRDefault="00166308" w:rsidP="00E26077">
      <w:pPr>
        <w:pStyle w:val="16"/>
        <w:tabs>
          <w:tab w:val="left" w:pos="851"/>
          <w:tab w:val="left" w:pos="993"/>
        </w:tabs>
        <w:spacing w:before="0" w:after="0"/>
        <w:ind w:firstLine="709"/>
        <w:jc w:val="right"/>
        <w:rPr>
          <w:sz w:val="36"/>
          <w:szCs w:val="24"/>
        </w:rPr>
      </w:pPr>
    </w:p>
    <w:p w:rsidR="00E26077" w:rsidRPr="00E26077" w:rsidRDefault="00E26077" w:rsidP="00E26077">
      <w:pPr>
        <w:pStyle w:val="af0"/>
        <w:keepNext/>
        <w:jc w:val="right"/>
        <w:rPr>
          <w:color w:val="auto"/>
          <w:sz w:val="24"/>
        </w:rPr>
      </w:pPr>
      <w:r w:rsidRPr="002A18FB">
        <w:rPr>
          <w:color w:val="auto"/>
          <w:sz w:val="24"/>
        </w:rPr>
        <w:t xml:space="preserve">Диаграмма </w:t>
      </w:r>
      <w:r w:rsidR="00AA5BC0" w:rsidRPr="002A18FB">
        <w:rPr>
          <w:color w:val="auto"/>
          <w:sz w:val="24"/>
        </w:rPr>
        <w:fldChar w:fldCharType="begin"/>
      </w:r>
      <w:r w:rsidR="002666F4" w:rsidRPr="002A18FB">
        <w:rPr>
          <w:color w:val="auto"/>
          <w:sz w:val="24"/>
        </w:rPr>
        <w:instrText xml:space="preserve"> STYLEREF 2 \s </w:instrText>
      </w:r>
      <w:r w:rsidR="00AA5BC0" w:rsidRPr="002A18FB">
        <w:rPr>
          <w:color w:val="auto"/>
          <w:sz w:val="24"/>
        </w:rPr>
        <w:fldChar w:fldCharType="separate"/>
      </w:r>
      <w:r w:rsidR="00BD4E1B">
        <w:rPr>
          <w:noProof/>
          <w:color w:val="auto"/>
          <w:sz w:val="24"/>
        </w:rPr>
        <w:t>1.1</w:t>
      </w:r>
      <w:r w:rsidR="00AA5BC0" w:rsidRPr="002A18FB">
        <w:rPr>
          <w:color w:val="auto"/>
          <w:sz w:val="24"/>
        </w:rPr>
        <w:fldChar w:fldCharType="end"/>
      </w:r>
      <w:r w:rsidR="002666F4" w:rsidRPr="002A18FB">
        <w:rPr>
          <w:color w:val="auto"/>
          <w:sz w:val="24"/>
        </w:rPr>
        <w:t>.</w:t>
      </w:r>
      <w:r w:rsidR="00AA5BC0" w:rsidRPr="002A18FB">
        <w:rPr>
          <w:color w:val="auto"/>
          <w:sz w:val="24"/>
        </w:rPr>
        <w:fldChar w:fldCharType="begin"/>
      </w:r>
      <w:r w:rsidR="002666F4" w:rsidRPr="002A18FB">
        <w:rPr>
          <w:color w:val="auto"/>
          <w:sz w:val="24"/>
        </w:rPr>
        <w:instrText xml:space="preserve"> SEQ Диаграмма \* ARABIC \s 2 </w:instrText>
      </w:r>
      <w:r w:rsidR="00AA5BC0" w:rsidRPr="002A18FB">
        <w:rPr>
          <w:color w:val="auto"/>
          <w:sz w:val="24"/>
        </w:rPr>
        <w:fldChar w:fldCharType="separate"/>
      </w:r>
      <w:r w:rsidR="00BD4E1B">
        <w:rPr>
          <w:noProof/>
          <w:color w:val="auto"/>
          <w:sz w:val="24"/>
        </w:rPr>
        <w:t>2</w:t>
      </w:r>
      <w:r w:rsidR="00AA5BC0" w:rsidRPr="002A18FB">
        <w:rPr>
          <w:color w:val="auto"/>
          <w:sz w:val="24"/>
        </w:rPr>
        <w:fldChar w:fldCharType="end"/>
      </w:r>
    </w:p>
    <w:p w:rsidR="00166308" w:rsidRDefault="002A18FB" w:rsidP="00E26077">
      <w:pPr>
        <w:pStyle w:val="16"/>
        <w:tabs>
          <w:tab w:val="left" w:pos="851"/>
          <w:tab w:val="left" w:pos="993"/>
        </w:tabs>
        <w:spacing w:before="0" w:after="0"/>
        <w:ind w:firstLine="709"/>
        <w:jc w:val="center"/>
        <w:rPr>
          <w:color w:val="000000"/>
          <w:sz w:val="24"/>
          <w:szCs w:val="24"/>
        </w:rPr>
      </w:pPr>
      <w:r w:rsidRPr="002A18FB">
        <w:rPr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108740" cy="3681351"/>
            <wp:effectExtent l="19050" t="0" r="1571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2666F4" w:rsidRPr="002666F4" w:rsidRDefault="002666F4" w:rsidP="002666F4">
      <w:pPr>
        <w:pStyle w:val="af0"/>
        <w:keepNext/>
        <w:jc w:val="right"/>
        <w:rPr>
          <w:color w:val="auto"/>
          <w:sz w:val="24"/>
        </w:rPr>
      </w:pPr>
      <w:r w:rsidRPr="002A18FB">
        <w:rPr>
          <w:color w:val="auto"/>
          <w:sz w:val="24"/>
        </w:rPr>
        <w:lastRenderedPageBreak/>
        <w:t xml:space="preserve">Диаграмма </w:t>
      </w:r>
      <w:r w:rsidR="00AA5BC0" w:rsidRPr="002A18FB">
        <w:rPr>
          <w:color w:val="auto"/>
          <w:sz w:val="24"/>
        </w:rPr>
        <w:fldChar w:fldCharType="begin"/>
      </w:r>
      <w:r w:rsidRPr="002A18FB">
        <w:rPr>
          <w:color w:val="auto"/>
          <w:sz w:val="24"/>
        </w:rPr>
        <w:instrText xml:space="preserve"> STYLEREF 2 \s </w:instrText>
      </w:r>
      <w:r w:rsidR="00AA5BC0" w:rsidRPr="002A18FB">
        <w:rPr>
          <w:color w:val="auto"/>
          <w:sz w:val="24"/>
        </w:rPr>
        <w:fldChar w:fldCharType="separate"/>
      </w:r>
      <w:r w:rsidR="00BD4E1B">
        <w:rPr>
          <w:noProof/>
          <w:color w:val="auto"/>
          <w:sz w:val="24"/>
        </w:rPr>
        <w:t>1.1</w:t>
      </w:r>
      <w:r w:rsidR="00AA5BC0" w:rsidRPr="002A18FB">
        <w:rPr>
          <w:color w:val="auto"/>
          <w:sz w:val="24"/>
        </w:rPr>
        <w:fldChar w:fldCharType="end"/>
      </w:r>
      <w:r w:rsidRPr="002A18FB">
        <w:rPr>
          <w:color w:val="auto"/>
          <w:sz w:val="24"/>
        </w:rPr>
        <w:t>.</w:t>
      </w:r>
      <w:r w:rsidR="00AA5BC0" w:rsidRPr="002A18FB">
        <w:rPr>
          <w:color w:val="auto"/>
          <w:sz w:val="24"/>
        </w:rPr>
        <w:fldChar w:fldCharType="begin"/>
      </w:r>
      <w:r w:rsidRPr="002A18FB">
        <w:rPr>
          <w:color w:val="auto"/>
          <w:sz w:val="24"/>
        </w:rPr>
        <w:instrText xml:space="preserve"> SEQ Диаграмма \* ARABIC \s 2 </w:instrText>
      </w:r>
      <w:r w:rsidR="00AA5BC0" w:rsidRPr="002A18FB">
        <w:rPr>
          <w:color w:val="auto"/>
          <w:sz w:val="24"/>
        </w:rPr>
        <w:fldChar w:fldCharType="separate"/>
      </w:r>
      <w:r w:rsidR="00BD4E1B">
        <w:rPr>
          <w:noProof/>
          <w:color w:val="auto"/>
          <w:sz w:val="24"/>
        </w:rPr>
        <w:t>3</w:t>
      </w:r>
      <w:r w:rsidR="00AA5BC0" w:rsidRPr="002A18FB">
        <w:rPr>
          <w:color w:val="auto"/>
          <w:sz w:val="24"/>
        </w:rPr>
        <w:fldChar w:fldCharType="end"/>
      </w:r>
    </w:p>
    <w:p w:rsidR="002666F4" w:rsidRDefault="004970B8" w:rsidP="00E26077">
      <w:pPr>
        <w:pStyle w:val="16"/>
        <w:tabs>
          <w:tab w:val="left" w:pos="851"/>
          <w:tab w:val="left" w:pos="993"/>
        </w:tabs>
        <w:spacing w:before="0" w:after="0"/>
        <w:ind w:firstLine="709"/>
        <w:jc w:val="center"/>
        <w:rPr>
          <w:color w:val="000000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4999355" cy="3075940"/>
            <wp:effectExtent l="0" t="0" r="0" b="0"/>
            <wp:docPr id="4" name="Диаграмма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E26077" w:rsidRDefault="00E26077" w:rsidP="00E26077">
      <w:pPr>
        <w:pStyle w:val="16"/>
        <w:tabs>
          <w:tab w:val="left" w:pos="851"/>
          <w:tab w:val="left" w:pos="993"/>
        </w:tabs>
        <w:spacing w:before="0" w:after="0"/>
        <w:ind w:firstLine="709"/>
        <w:rPr>
          <w:color w:val="000000"/>
          <w:sz w:val="24"/>
          <w:szCs w:val="24"/>
        </w:rPr>
      </w:pPr>
    </w:p>
    <w:p w:rsidR="001A5020" w:rsidRDefault="001A5020">
      <w:pP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1A5020" w:rsidRDefault="001A5020" w:rsidP="00E26077">
      <w:pPr>
        <w:pStyle w:val="16"/>
        <w:tabs>
          <w:tab w:val="left" w:pos="851"/>
          <w:tab w:val="left" w:pos="993"/>
        </w:tabs>
        <w:spacing w:before="0" w:after="0"/>
        <w:ind w:firstLine="709"/>
        <w:jc w:val="left"/>
        <w:rPr>
          <w:color w:val="000000"/>
          <w:sz w:val="24"/>
          <w:szCs w:val="24"/>
        </w:rPr>
        <w:sectPr w:rsidR="001A5020" w:rsidSect="00166308">
          <w:pgSz w:w="11906" w:h="16838"/>
          <w:pgMar w:top="737" w:right="567" w:bottom="851" w:left="1134" w:header="567" w:footer="567" w:gutter="0"/>
          <w:cols w:space="720"/>
          <w:titlePg/>
        </w:sectPr>
      </w:pPr>
    </w:p>
    <w:p w:rsidR="001A5020" w:rsidRDefault="001A5020" w:rsidP="001A5020">
      <w:pPr>
        <w:pStyle w:val="af0"/>
        <w:keepNext/>
        <w:spacing w:after="0"/>
        <w:rPr>
          <w:color w:val="auto"/>
          <w:sz w:val="24"/>
        </w:rPr>
      </w:pPr>
      <w:r>
        <w:rPr>
          <w:color w:val="auto"/>
          <w:sz w:val="24"/>
        </w:rPr>
        <w:lastRenderedPageBreak/>
        <w:t>Вариант 2</w:t>
      </w:r>
    </w:p>
    <w:p w:rsidR="001A5020" w:rsidRDefault="001A5020" w:rsidP="001A5020">
      <w:pPr>
        <w:pStyle w:val="af0"/>
        <w:keepNext/>
        <w:spacing w:after="0"/>
        <w:jc w:val="right"/>
        <w:rPr>
          <w:color w:val="auto"/>
          <w:sz w:val="24"/>
        </w:rPr>
      </w:pPr>
      <w:r w:rsidRPr="000B34A9">
        <w:rPr>
          <w:color w:val="auto"/>
          <w:sz w:val="24"/>
        </w:rPr>
        <w:t xml:space="preserve">Таблица </w:t>
      </w:r>
      <w:r w:rsidR="00AA5BC0" w:rsidRPr="000B34A9">
        <w:rPr>
          <w:color w:val="auto"/>
          <w:sz w:val="24"/>
        </w:rPr>
        <w:fldChar w:fldCharType="begin"/>
      </w:r>
      <w:r w:rsidRPr="000B34A9">
        <w:rPr>
          <w:color w:val="auto"/>
          <w:sz w:val="24"/>
        </w:rPr>
        <w:instrText xml:space="preserve"> STYLEREF 2 \s </w:instrText>
      </w:r>
      <w:r w:rsidR="00AA5BC0" w:rsidRPr="000B34A9">
        <w:rPr>
          <w:color w:val="auto"/>
          <w:sz w:val="24"/>
        </w:rPr>
        <w:fldChar w:fldCharType="separate"/>
      </w:r>
      <w:r w:rsidR="000D059F">
        <w:rPr>
          <w:noProof/>
          <w:color w:val="auto"/>
          <w:sz w:val="24"/>
        </w:rPr>
        <w:t>1.1</w:t>
      </w:r>
      <w:r w:rsidR="00AA5BC0" w:rsidRPr="000B34A9">
        <w:rPr>
          <w:color w:val="auto"/>
          <w:sz w:val="24"/>
        </w:rPr>
        <w:fldChar w:fldCharType="end"/>
      </w:r>
      <w:r w:rsidRPr="000B34A9">
        <w:rPr>
          <w:color w:val="auto"/>
          <w:sz w:val="24"/>
        </w:rPr>
        <w:t>.</w:t>
      </w:r>
      <w:r w:rsidR="00AA5BC0" w:rsidRPr="000B34A9">
        <w:rPr>
          <w:color w:val="auto"/>
          <w:sz w:val="24"/>
        </w:rPr>
        <w:fldChar w:fldCharType="begin"/>
      </w:r>
      <w:r w:rsidRPr="000B34A9">
        <w:rPr>
          <w:color w:val="auto"/>
          <w:sz w:val="24"/>
        </w:rPr>
        <w:instrText xml:space="preserve"> SEQ Таблица \* ARABIC \s 2 </w:instrText>
      </w:r>
      <w:r w:rsidR="00AA5BC0" w:rsidRPr="000B34A9">
        <w:rPr>
          <w:color w:val="auto"/>
          <w:sz w:val="24"/>
        </w:rPr>
        <w:fldChar w:fldCharType="separate"/>
      </w:r>
      <w:r w:rsidR="000D059F">
        <w:rPr>
          <w:noProof/>
          <w:color w:val="auto"/>
          <w:sz w:val="24"/>
        </w:rPr>
        <w:t>2</w:t>
      </w:r>
      <w:r w:rsidR="00AA5BC0" w:rsidRPr="000B34A9">
        <w:rPr>
          <w:color w:val="auto"/>
          <w:sz w:val="24"/>
        </w:rPr>
        <w:fldChar w:fldCharType="end"/>
      </w:r>
    </w:p>
    <w:p w:rsidR="007A2108" w:rsidRPr="007A2108" w:rsidRDefault="007A2108" w:rsidP="007A2108">
      <w:pPr>
        <w:jc w:val="right"/>
        <w:rPr>
          <w:lang w:eastAsia="ru-RU"/>
        </w:rPr>
      </w:pPr>
      <w:r w:rsidRPr="000B34A9">
        <w:rPr>
          <w:rFonts w:ascii="Times New Roman" w:hAnsi="Times New Roman" w:cs="Times New Roman"/>
          <w:sz w:val="24"/>
          <w:szCs w:val="24"/>
        </w:rPr>
        <w:t xml:space="preserve">Перспективное </w:t>
      </w:r>
      <w:proofErr w:type="spellStart"/>
      <w:r w:rsidRPr="000B34A9">
        <w:rPr>
          <w:rFonts w:ascii="Times New Roman" w:hAnsi="Times New Roman" w:cs="Times New Roman"/>
          <w:sz w:val="24"/>
          <w:szCs w:val="24"/>
        </w:rPr>
        <w:t>топливопотребление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>, нм3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46"/>
        <w:gridCol w:w="1652"/>
        <w:gridCol w:w="1491"/>
        <w:gridCol w:w="2858"/>
        <w:gridCol w:w="2731"/>
        <w:gridCol w:w="1636"/>
        <w:gridCol w:w="1652"/>
      </w:tblGrid>
      <w:tr w:rsidR="007F77DA" w:rsidRPr="007F77DA" w:rsidTr="004970B8">
        <w:trPr>
          <w:trHeight w:val="482"/>
        </w:trPr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Наименование источника теплоснабжения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9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2018-2023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2023-2028</w:t>
            </w:r>
          </w:p>
        </w:tc>
      </w:tr>
      <w:tr w:rsidR="007F77DA" w:rsidRPr="007F77DA" w:rsidTr="004970B8">
        <w:trPr>
          <w:trHeight w:val="321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СтТЭЦ</w:t>
            </w:r>
            <w:proofErr w:type="spellEnd"/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895417842,3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904858175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914853821,5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925960095,3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937066369,2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933153717,5</w:t>
            </w:r>
          </w:p>
        </w:tc>
      </w:tr>
      <w:tr w:rsidR="007F77DA" w:rsidRPr="007F77DA" w:rsidTr="004970B8">
        <w:trPr>
          <w:trHeight w:val="321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НСтТЭЦ</w:t>
            </w:r>
            <w:proofErr w:type="spellEnd"/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578657168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585603947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589077336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596024114,7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602970893,4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647387465,1</w:t>
            </w:r>
          </w:p>
        </w:tc>
      </w:tr>
      <w:tr w:rsidR="007F77DA" w:rsidRPr="007F77DA" w:rsidTr="004970B8">
        <w:trPr>
          <w:trHeight w:val="321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КЦ-7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42504115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46853673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51203231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53378010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55552788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55552788</w:t>
            </w:r>
          </w:p>
        </w:tc>
      </w:tr>
      <w:tr w:rsidR="007F77DA" w:rsidRPr="007F77DA" w:rsidTr="004970B8">
        <w:trPr>
          <w:trHeight w:val="321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МК-1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1087816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1087816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1087816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1087816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Переключение на источник ООО «</w:t>
            </w:r>
            <w:proofErr w:type="spellStart"/>
            <w:r w:rsidRPr="007F77DA">
              <w:rPr>
                <w:rFonts w:ascii="Times New Roman" w:eastAsia="Calibri" w:hAnsi="Times New Roman" w:cs="Times New Roman"/>
              </w:rPr>
              <w:t>БашРТС</w:t>
            </w:r>
            <w:proofErr w:type="spellEnd"/>
            <w:r w:rsidRPr="007F77DA">
              <w:rPr>
                <w:rFonts w:ascii="Times New Roman" w:eastAsia="Calibri" w:hAnsi="Times New Roman" w:cs="Times New Roman"/>
              </w:rPr>
              <w:t>-Стерлитамак» филиал «</w:t>
            </w:r>
            <w:proofErr w:type="spellStart"/>
            <w:r w:rsidRPr="007F77DA">
              <w:rPr>
                <w:rFonts w:ascii="Times New Roman" w:eastAsia="Calibri" w:hAnsi="Times New Roman" w:cs="Times New Roman"/>
              </w:rPr>
              <w:t>БашРТС</w:t>
            </w:r>
            <w:proofErr w:type="spellEnd"/>
            <w:r w:rsidRPr="007F77DA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7F77DA" w:rsidRPr="007F77DA" w:rsidTr="004970B8">
        <w:trPr>
          <w:trHeight w:val="321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МК-2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2348439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2348439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2348439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2348439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Переключение на источник ООО «</w:t>
            </w:r>
            <w:proofErr w:type="spellStart"/>
            <w:r w:rsidRPr="007F77DA">
              <w:rPr>
                <w:rFonts w:ascii="Times New Roman" w:eastAsia="Calibri" w:hAnsi="Times New Roman" w:cs="Times New Roman"/>
              </w:rPr>
              <w:t>БашРТС</w:t>
            </w:r>
            <w:proofErr w:type="spellEnd"/>
            <w:r w:rsidRPr="007F77DA">
              <w:rPr>
                <w:rFonts w:ascii="Times New Roman" w:eastAsia="Calibri" w:hAnsi="Times New Roman" w:cs="Times New Roman"/>
              </w:rPr>
              <w:t>-Стерлитамак» филиал «</w:t>
            </w:r>
            <w:proofErr w:type="spellStart"/>
            <w:r w:rsidRPr="007F77DA">
              <w:rPr>
                <w:rFonts w:ascii="Times New Roman" w:eastAsia="Calibri" w:hAnsi="Times New Roman" w:cs="Times New Roman"/>
              </w:rPr>
              <w:t>БашРТС</w:t>
            </w:r>
            <w:proofErr w:type="spellEnd"/>
            <w:r w:rsidRPr="007F77DA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7F77DA" w:rsidRPr="007F77DA" w:rsidTr="004970B8">
        <w:trPr>
          <w:trHeight w:val="321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МК-3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168984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168984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168984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168984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168984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168984</w:t>
            </w:r>
          </w:p>
        </w:tc>
      </w:tr>
      <w:tr w:rsidR="007F77DA" w:rsidRPr="007F77DA" w:rsidTr="004970B8">
        <w:trPr>
          <w:trHeight w:val="321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МК-4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58172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58172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58172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58172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58172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58172</w:t>
            </w:r>
          </w:p>
        </w:tc>
      </w:tr>
      <w:tr w:rsidR="007F77DA" w:rsidRPr="007F77DA" w:rsidTr="004970B8">
        <w:trPr>
          <w:trHeight w:val="321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МК-7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58516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49653,38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49653,38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49653,38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49653,38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49653,38</w:t>
            </w:r>
          </w:p>
        </w:tc>
      </w:tr>
      <w:tr w:rsidR="007F77DA" w:rsidRPr="007F77DA" w:rsidTr="004970B8">
        <w:trPr>
          <w:trHeight w:val="321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МК-8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125417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125417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125417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125417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125417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125417</w:t>
            </w:r>
          </w:p>
        </w:tc>
      </w:tr>
      <w:tr w:rsidR="007F77DA" w:rsidRPr="007F77DA" w:rsidTr="004970B8">
        <w:trPr>
          <w:trHeight w:val="321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МК-10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69369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53422,88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53422,88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53422,88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53422,88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53422,88</w:t>
            </w:r>
          </w:p>
        </w:tc>
      </w:tr>
      <w:tr w:rsidR="007F77DA" w:rsidRPr="007F77DA" w:rsidTr="004970B8">
        <w:trPr>
          <w:trHeight w:val="321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МК-14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419992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419992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419992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419992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Переключение на источник ООО «</w:t>
            </w:r>
            <w:proofErr w:type="spellStart"/>
            <w:r w:rsidRPr="007F77DA">
              <w:rPr>
                <w:rFonts w:ascii="Times New Roman" w:eastAsia="Calibri" w:hAnsi="Times New Roman" w:cs="Times New Roman"/>
              </w:rPr>
              <w:t>БашРТС</w:t>
            </w:r>
            <w:proofErr w:type="spellEnd"/>
            <w:r w:rsidRPr="007F77DA">
              <w:rPr>
                <w:rFonts w:ascii="Times New Roman" w:eastAsia="Calibri" w:hAnsi="Times New Roman" w:cs="Times New Roman"/>
              </w:rPr>
              <w:t>-Стерлитамак» филиал «</w:t>
            </w:r>
            <w:proofErr w:type="spellStart"/>
            <w:r w:rsidRPr="007F77DA">
              <w:rPr>
                <w:rFonts w:ascii="Times New Roman" w:eastAsia="Calibri" w:hAnsi="Times New Roman" w:cs="Times New Roman"/>
              </w:rPr>
              <w:t>БашРТС</w:t>
            </w:r>
            <w:proofErr w:type="spellEnd"/>
            <w:r w:rsidRPr="007F77DA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7F77DA" w:rsidRPr="007F77DA" w:rsidTr="004970B8">
        <w:trPr>
          <w:trHeight w:val="321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МК-6 (Котельная Шах-Тау)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3464683,172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3795750,13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4146291,612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4535782,149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4925272,686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5130645,303</w:t>
            </w:r>
          </w:p>
        </w:tc>
      </w:tr>
    </w:tbl>
    <w:p w:rsidR="001A5020" w:rsidRDefault="001A5020" w:rsidP="001A5020">
      <w:pPr>
        <w:pStyle w:val="16"/>
        <w:tabs>
          <w:tab w:val="left" w:pos="851"/>
          <w:tab w:val="left" w:pos="993"/>
        </w:tabs>
        <w:spacing w:before="0" w:after="0"/>
        <w:ind w:firstLine="709"/>
        <w:rPr>
          <w:color w:val="000000"/>
          <w:sz w:val="24"/>
          <w:szCs w:val="24"/>
        </w:rPr>
      </w:pPr>
    </w:p>
    <w:p w:rsidR="001A5020" w:rsidRDefault="001A5020" w:rsidP="001A5020">
      <w:pPr>
        <w:pStyle w:val="16"/>
        <w:tabs>
          <w:tab w:val="left" w:pos="851"/>
          <w:tab w:val="left" w:pos="993"/>
        </w:tabs>
        <w:spacing w:before="0" w:after="0" w:line="360" w:lineRule="auto"/>
        <w:ind w:firstLine="709"/>
        <w:rPr>
          <w:sz w:val="24"/>
          <w:szCs w:val="24"/>
        </w:rPr>
      </w:pPr>
      <w:r w:rsidRPr="000B34A9">
        <w:rPr>
          <w:color w:val="000000"/>
          <w:sz w:val="24"/>
          <w:szCs w:val="24"/>
        </w:rPr>
        <w:t xml:space="preserve">Потребление топлива к окончанию планируемого периода по </w:t>
      </w:r>
      <w:r>
        <w:rPr>
          <w:sz w:val="24"/>
          <w:szCs w:val="24"/>
        </w:rPr>
        <w:t>увеличится</w:t>
      </w:r>
      <w:r w:rsidRPr="000B34A9">
        <w:rPr>
          <w:sz w:val="24"/>
          <w:szCs w:val="24"/>
        </w:rPr>
        <w:t xml:space="preserve"> на </w:t>
      </w:r>
      <w:r>
        <w:rPr>
          <w:sz w:val="24"/>
          <w:szCs w:val="24"/>
        </w:rPr>
        <w:t>10,11 %</w:t>
      </w:r>
      <w:r w:rsidRPr="000B34A9">
        <w:rPr>
          <w:sz w:val="24"/>
          <w:szCs w:val="24"/>
        </w:rPr>
        <w:t>. Наибольший прирост потребления топлива к 202</w:t>
      </w:r>
      <w:r>
        <w:rPr>
          <w:sz w:val="24"/>
          <w:szCs w:val="24"/>
        </w:rPr>
        <w:t>8</w:t>
      </w:r>
      <w:r w:rsidRPr="000B34A9">
        <w:rPr>
          <w:sz w:val="24"/>
          <w:szCs w:val="24"/>
        </w:rPr>
        <w:t xml:space="preserve"> году ожидается на источниках комбинированной выработки тепловой и электрической энергии города </w:t>
      </w:r>
      <w:proofErr w:type="gramStart"/>
      <w:r>
        <w:rPr>
          <w:sz w:val="24"/>
          <w:szCs w:val="24"/>
        </w:rPr>
        <w:t>Стерлитамак</w:t>
      </w:r>
      <w:proofErr w:type="gramEnd"/>
      <w:r>
        <w:rPr>
          <w:sz w:val="24"/>
          <w:szCs w:val="24"/>
        </w:rPr>
        <w:t xml:space="preserve"> а также на КЦ-7</w:t>
      </w:r>
      <w:r w:rsidRPr="000B34A9">
        <w:rPr>
          <w:sz w:val="24"/>
          <w:szCs w:val="24"/>
        </w:rPr>
        <w:t>.</w:t>
      </w:r>
    </w:p>
    <w:p w:rsidR="001A5020" w:rsidRDefault="001A5020" w:rsidP="001A5020">
      <w:pPr>
        <w:pStyle w:val="16"/>
        <w:tabs>
          <w:tab w:val="left" w:pos="851"/>
          <w:tab w:val="left" w:pos="993"/>
        </w:tabs>
        <w:spacing w:before="0" w:after="0"/>
        <w:ind w:firstLine="709"/>
        <w:rPr>
          <w:sz w:val="24"/>
          <w:szCs w:val="24"/>
        </w:rPr>
        <w:sectPr w:rsidR="001A5020" w:rsidSect="000476CD">
          <w:pgSz w:w="16838" w:h="11906" w:orient="landscape"/>
          <w:pgMar w:top="1134" w:right="737" w:bottom="567" w:left="851" w:header="567" w:footer="567" w:gutter="0"/>
          <w:cols w:space="720"/>
          <w:titlePg/>
        </w:sectPr>
      </w:pPr>
    </w:p>
    <w:p w:rsidR="001A5020" w:rsidRPr="000B34A9" w:rsidRDefault="001A5020" w:rsidP="001A5020">
      <w:pPr>
        <w:pStyle w:val="16"/>
        <w:tabs>
          <w:tab w:val="left" w:pos="851"/>
          <w:tab w:val="left" w:pos="993"/>
        </w:tabs>
        <w:spacing w:before="0" w:after="0"/>
        <w:ind w:firstLine="709"/>
        <w:rPr>
          <w:sz w:val="24"/>
          <w:szCs w:val="24"/>
        </w:rPr>
      </w:pPr>
    </w:p>
    <w:p w:rsidR="001A5020" w:rsidRPr="00166308" w:rsidRDefault="001A5020" w:rsidP="001A5020">
      <w:pPr>
        <w:pStyle w:val="af0"/>
        <w:keepNext/>
        <w:jc w:val="right"/>
        <w:rPr>
          <w:color w:val="auto"/>
          <w:sz w:val="24"/>
        </w:rPr>
      </w:pPr>
      <w:r w:rsidRPr="002A18FB">
        <w:rPr>
          <w:color w:val="auto"/>
          <w:sz w:val="24"/>
        </w:rPr>
        <w:t xml:space="preserve">Диаграмма </w:t>
      </w:r>
      <w:r w:rsidR="00AA5BC0" w:rsidRPr="002A18FB">
        <w:rPr>
          <w:color w:val="auto"/>
          <w:sz w:val="24"/>
        </w:rPr>
        <w:fldChar w:fldCharType="begin"/>
      </w:r>
      <w:r w:rsidRPr="002A18FB">
        <w:rPr>
          <w:color w:val="auto"/>
          <w:sz w:val="24"/>
        </w:rPr>
        <w:instrText xml:space="preserve"> STYLEREF 2 \s </w:instrText>
      </w:r>
      <w:r w:rsidR="00AA5BC0" w:rsidRPr="002A18FB">
        <w:rPr>
          <w:color w:val="auto"/>
          <w:sz w:val="24"/>
        </w:rPr>
        <w:fldChar w:fldCharType="separate"/>
      </w:r>
      <w:r w:rsidR="000D059F">
        <w:rPr>
          <w:noProof/>
          <w:color w:val="auto"/>
          <w:sz w:val="24"/>
        </w:rPr>
        <w:t>1.1</w:t>
      </w:r>
      <w:r w:rsidR="00AA5BC0" w:rsidRPr="002A18FB">
        <w:rPr>
          <w:color w:val="auto"/>
          <w:sz w:val="24"/>
        </w:rPr>
        <w:fldChar w:fldCharType="end"/>
      </w:r>
      <w:r w:rsidRPr="002A18FB">
        <w:rPr>
          <w:color w:val="auto"/>
          <w:sz w:val="24"/>
        </w:rPr>
        <w:t>.</w:t>
      </w:r>
      <w:r w:rsidR="00AA5BC0" w:rsidRPr="002A18FB">
        <w:rPr>
          <w:color w:val="auto"/>
          <w:sz w:val="24"/>
        </w:rPr>
        <w:fldChar w:fldCharType="begin"/>
      </w:r>
      <w:r w:rsidRPr="002A18FB">
        <w:rPr>
          <w:color w:val="auto"/>
          <w:sz w:val="24"/>
        </w:rPr>
        <w:instrText xml:space="preserve"> SEQ Диаграмма \* ARABIC \s 2 </w:instrText>
      </w:r>
      <w:r w:rsidR="00AA5BC0" w:rsidRPr="002A18FB">
        <w:rPr>
          <w:color w:val="auto"/>
          <w:sz w:val="24"/>
        </w:rPr>
        <w:fldChar w:fldCharType="separate"/>
      </w:r>
      <w:r w:rsidR="000D059F">
        <w:rPr>
          <w:noProof/>
          <w:color w:val="auto"/>
          <w:sz w:val="24"/>
        </w:rPr>
        <w:t>4</w:t>
      </w:r>
      <w:r w:rsidR="00AA5BC0" w:rsidRPr="002A18FB">
        <w:rPr>
          <w:color w:val="auto"/>
          <w:sz w:val="24"/>
        </w:rPr>
        <w:fldChar w:fldCharType="end"/>
      </w:r>
    </w:p>
    <w:p w:rsidR="001A5020" w:rsidRDefault="004970B8" w:rsidP="001A5020">
      <w:pPr>
        <w:pStyle w:val="16"/>
        <w:tabs>
          <w:tab w:val="left" w:pos="851"/>
          <w:tab w:val="left" w:pos="993"/>
        </w:tabs>
        <w:spacing w:before="0" w:after="0"/>
        <w:ind w:firstLine="709"/>
        <w:jc w:val="center"/>
        <w:rPr>
          <w:color w:val="000000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4761865" cy="2921635"/>
            <wp:effectExtent l="0" t="0" r="0" b="0"/>
            <wp:docPr id="5" name="Диаграмма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1A5020" w:rsidRDefault="001A5020" w:rsidP="001A5020">
      <w:pPr>
        <w:pStyle w:val="16"/>
        <w:tabs>
          <w:tab w:val="left" w:pos="851"/>
          <w:tab w:val="left" w:pos="993"/>
        </w:tabs>
        <w:spacing w:before="0" w:after="0"/>
        <w:ind w:firstLine="709"/>
        <w:rPr>
          <w:color w:val="000000"/>
          <w:sz w:val="24"/>
          <w:szCs w:val="24"/>
        </w:rPr>
      </w:pPr>
    </w:p>
    <w:p w:rsidR="001A5020" w:rsidRPr="00E26077" w:rsidRDefault="001A5020" w:rsidP="001A5020">
      <w:pPr>
        <w:pStyle w:val="af0"/>
        <w:keepNext/>
        <w:jc w:val="right"/>
        <w:rPr>
          <w:color w:val="auto"/>
          <w:sz w:val="24"/>
        </w:rPr>
      </w:pPr>
      <w:r w:rsidRPr="002A18FB">
        <w:rPr>
          <w:color w:val="auto"/>
          <w:sz w:val="24"/>
        </w:rPr>
        <w:t xml:space="preserve">Диаграмма </w:t>
      </w:r>
      <w:r w:rsidR="00AA5BC0" w:rsidRPr="002A18FB">
        <w:rPr>
          <w:color w:val="auto"/>
          <w:sz w:val="24"/>
        </w:rPr>
        <w:fldChar w:fldCharType="begin"/>
      </w:r>
      <w:r w:rsidRPr="002A18FB">
        <w:rPr>
          <w:color w:val="auto"/>
          <w:sz w:val="24"/>
        </w:rPr>
        <w:instrText xml:space="preserve"> STYLEREF 2 \s </w:instrText>
      </w:r>
      <w:r w:rsidR="00AA5BC0" w:rsidRPr="002A18FB">
        <w:rPr>
          <w:color w:val="auto"/>
          <w:sz w:val="24"/>
        </w:rPr>
        <w:fldChar w:fldCharType="separate"/>
      </w:r>
      <w:r w:rsidR="000D059F">
        <w:rPr>
          <w:noProof/>
          <w:color w:val="auto"/>
          <w:sz w:val="24"/>
        </w:rPr>
        <w:t>1.1</w:t>
      </w:r>
      <w:r w:rsidR="00AA5BC0" w:rsidRPr="002A18FB">
        <w:rPr>
          <w:color w:val="auto"/>
          <w:sz w:val="24"/>
        </w:rPr>
        <w:fldChar w:fldCharType="end"/>
      </w:r>
      <w:r w:rsidRPr="002A18FB">
        <w:rPr>
          <w:color w:val="auto"/>
          <w:sz w:val="24"/>
        </w:rPr>
        <w:t>.</w:t>
      </w:r>
      <w:r w:rsidR="00AA5BC0" w:rsidRPr="002A18FB">
        <w:rPr>
          <w:color w:val="auto"/>
          <w:sz w:val="24"/>
        </w:rPr>
        <w:fldChar w:fldCharType="begin"/>
      </w:r>
      <w:r w:rsidRPr="002A18FB">
        <w:rPr>
          <w:color w:val="auto"/>
          <w:sz w:val="24"/>
        </w:rPr>
        <w:instrText xml:space="preserve"> SEQ Диаграмма \* ARABIC \s 2 </w:instrText>
      </w:r>
      <w:r w:rsidR="00AA5BC0" w:rsidRPr="002A18FB">
        <w:rPr>
          <w:color w:val="auto"/>
          <w:sz w:val="24"/>
        </w:rPr>
        <w:fldChar w:fldCharType="separate"/>
      </w:r>
      <w:r w:rsidR="000D059F">
        <w:rPr>
          <w:noProof/>
          <w:color w:val="auto"/>
          <w:sz w:val="24"/>
        </w:rPr>
        <w:t>5</w:t>
      </w:r>
      <w:r w:rsidR="00AA5BC0" w:rsidRPr="002A18FB">
        <w:rPr>
          <w:color w:val="auto"/>
          <w:sz w:val="24"/>
        </w:rPr>
        <w:fldChar w:fldCharType="end"/>
      </w:r>
    </w:p>
    <w:p w:rsidR="001A5020" w:rsidRDefault="001A5020" w:rsidP="001A5020">
      <w:pPr>
        <w:pStyle w:val="16"/>
        <w:tabs>
          <w:tab w:val="left" w:pos="851"/>
          <w:tab w:val="left" w:pos="993"/>
        </w:tabs>
        <w:spacing w:before="0" w:after="0"/>
        <w:ind w:firstLine="709"/>
        <w:jc w:val="center"/>
        <w:rPr>
          <w:color w:val="000000"/>
          <w:sz w:val="24"/>
          <w:szCs w:val="24"/>
        </w:rPr>
      </w:pPr>
      <w:r w:rsidRPr="002A18FB">
        <w:rPr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108740" cy="3681351"/>
            <wp:effectExtent l="19050" t="0" r="15710" b="0"/>
            <wp:docPr id="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1A5020" w:rsidRPr="002666F4" w:rsidRDefault="001A5020" w:rsidP="001A5020">
      <w:pPr>
        <w:pStyle w:val="af0"/>
        <w:keepNext/>
        <w:jc w:val="right"/>
        <w:rPr>
          <w:color w:val="auto"/>
          <w:sz w:val="24"/>
        </w:rPr>
      </w:pPr>
      <w:r w:rsidRPr="002A18FB">
        <w:rPr>
          <w:color w:val="auto"/>
          <w:sz w:val="24"/>
        </w:rPr>
        <w:lastRenderedPageBreak/>
        <w:t xml:space="preserve">Диаграмма </w:t>
      </w:r>
      <w:r w:rsidR="00AA5BC0" w:rsidRPr="002A18FB">
        <w:rPr>
          <w:color w:val="auto"/>
          <w:sz w:val="24"/>
        </w:rPr>
        <w:fldChar w:fldCharType="begin"/>
      </w:r>
      <w:r w:rsidRPr="002A18FB">
        <w:rPr>
          <w:color w:val="auto"/>
          <w:sz w:val="24"/>
        </w:rPr>
        <w:instrText xml:space="preserve"> STYLEREF 2 \s </w:instrText>
      </w:r>
      <w:r w:rsidR="00AA5BC0" w:rsidRPr="002A18FB">
        <w:rPr>
          <w:color w:val="auto"/>
          <w:sz w:val="24"/>
        </w:rPr>
        <w:fldChar w:fldCharType="separate"/>
      </w:r>
      <w:r w:rsidR="000465C2">
        <w:rPr>
          <w:noProof/>
          <w:color w:val="auto"/>
          <w:sz w:val="24"/>
        </w:rPr>
        <w:t>1.1</w:t>
      </w:r>
      <w:r w:rsidR="00AA5BC0" w:rsidRPr="002A18FB">
        <w:rPr>
          <w:color w:val="auto"/>
          <w:sz w:val="24"/>
        </w:rPr>
        <w:fldChar w:fldCharType="end"/>
      </w:r>
      <w:r w:rsidRPr="002A18FB">
        <w:rPr>
          <w:color w:val="auto"/>
          <w:sz w:val="24"/>
        </w:rPr>
        <w:t>.</w:t>
      </w:r>
      <w:r w:rsidR="00AA5BC0" w:rsidRPr="002A18FB">
        <w:rPr>
          <w:color w:val="auto"/>
          <w:sz w:val="24"/>
        </w:rPr>
        <w:fldChar w:fldCharType="begin"/>
      </w:r>
      <w:r w:rsidRPr="002A18FB">
        <w:rPr>
          <w:color w:val="auto"/>
          <w:sz w:val="24"/>
        </w:rPr>
        <w:instrText xml:space="preserve"> SEQ Диаграмма \* ARABIC \s 2 </w:instrText>
      </w:r>
      <w:r w:rsidR="00AA5BC0" w:rsidRPr="002A18FB">
        <w:rPr>
          <w:color w:val="auto"/>
          <w:sz w:val="24"/>
        </w:rPr>
        <w:fldChar w:fldCharType="separate"/>
      </w:r>
      <w:r w:rsidR="000465C2">
        <w:rPr>
          <w:noProof/>
          <w:color w:val="auto"/>
          <w:sz w:val="24"/>
        </w:rPr>
        <w:t>6</w:t>
      </w:r>
      <w:r w:rsidR="00AA5BC0" w:rsidRPr="002A18FB">
        <w:rPr>
          <w:color w:val="auto"/>
          <w:sz w:val="24"/>
        </w:rPr>
        <w:fldChar w:fldCharType="end"/>
      </w:r>
    </w:p>
    <w:p w:rsidR="001A5020" w:rsidRDefault="004970B8" w:rsidP="001A5020">
      <w:pPr>
        <w:pStyle w:val="16"/>
        <w:tabs>
          <w:tab w:val="left" w:pos="851"/>
          <w:tab w:val="left" w:pos="993"/>
        </w:tabs>
        <w:spacing w:before="0" w:after="0"/>
        <w:ind w:firstLine="709"/>
        <w:jc w:val="center"/>
        <w:rPr>
          <w:color w:val="000000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5070475" cy="3075940"/>
            <wp:effectExtent l="0" t="0" r="0" b="0"/>
            <wp:docPr id="6" name="Диаграмма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1A5020" w:rsidRDefault="001A5020" w:rsidP="001A5020">
      <w:pPr>
        <w:pStyle w:val="16"/>
        <w:tabs>
          <w:tab w:val="left" w:pos="851"/>
          <w:tab w:val="left" w:pos="993"/>
        </w:tabs>
        <w:spacing w:before="0" w:after="0"/>
        <w:ind w:firstLine="709"/>
        <w:rPr>
          <w:color w:val="000000"/>
          <w:sz w:val="24"/>
          <w:szCs w:val="24"/>
        </w:rPr>
      </w:pPr>
    </w:p>
    <w:p w:rsidR="001A5020" w:rsidRDefault="001A5020">
      <w:pP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1A5020" w:rsidRDefault="001A5020" w:rsidP="00E26077">
      <w:pPr>
        <w:pStyle w:val="16"/>
        <w:tabs>
          <w:tab w:val="left" w:pos="851"/>
          <w:tab w:val="left" w:pos="993"/>
        </w:tabs>
        <w:spacing w:before="0" w:after="0"/>
        <w:ind w:firstLine="709"/>
        <w:jc w:val="left"/>
        <w:rPr>
          <w:color w:val="000000"/>
          <w:sz w:val="24"/>
          <w:szCs w:val="24"/>
        </w:rPr>
        <w:sectPr w:rsidR="001A5020" w:rsidSect="001A5020">
          <w:pgSz w:w="11906" w:h="16838"/>
          <w:pgMar w:top="737" w:right="567" w:bottom="851" w:left="1134" w:header="567" w:footer="567" w:gutter="0"/>
          <w:cols w:space="720"/>
          <w:titlePg/>
        </w:sectPr>
      </w:pPr>
    </w:p>
    <w:p w:rsidR="001A5020" w:rsidRDefault="001A5020" w:rsidP="001A5020">
      <w:pPr>
        <w:pStyle w:val="af0"/>
        <w:keepNext/>
        <w:spacing w:after="120"/>
        <w:rPr>
          <w:color w:val="auto"/>
          <w:sz w:val="24"/>
        </w:rPr>
      </w:pPr>
      <w:r>
        <w:rPr>
          <w:color w:val="auto"/>
          <w:sz w:val="24"/>
        </w:rPr>
        <w:lastRenderedPageBreak/>
        <w:t>Вариант 3</w:t>
      </w:r>
    </w:p>
    <w:p w:rsidR="001A5020" w:rsidRDefault="001A5020" w:rsidP="001A5020">
      <w:pPr>
        <w:pStyle w:val="af0"/>
        <w:keepNext/>
        <w:spacing w:after="120"/>
        <w:jc w:val="right"/>
        <w:rPr>
          <w:color w:val="auto"/>
          <w:sz w:val="24"/>
        </w:rPr>
      </w:pPr>
      <w:r w:rsidRPr="000B34A9">
        <w:rPr>
          <w:color w:val="auto"/>
          <w:sz w:val="24"/>
        </w:rPr>
        <w:t xml:space="preserve">Таблица </w:t>
      </w:r>
      <w:r w:rsidR="00AA5BC0" w:rsidRPr="000B34A9">
        <w:rPr>
          <w:color w:val="auto"/>
          <w:sz w:val="24"/>
        </w:rPr>
        <w:fldChar w:fldCharType="begin"/>
      </w:r>
      <w:r w:rsidRPr="000B34A9">
        <w:rPr>
          <w:color w:val="auto"/>
          <w:sz w:val="24"/>
        </w:rPr>
        <w:instrText xml:space="preserve"> STYLEREF 2 \s </w:instrText>
      </w:r>
      <w:r w:rsidR="00AA5BC0" w:rsidRPr="000B34A9">
        <w:rPr>
          <w:color w:val="auto"/>
          <w:sz w:val="24"/>
        </w:rPr>
        <w:fldChar w:fldCharType="separate"/>
      </w:r>
      <w:r w:rsidR="000D059F">
        <w:rPr>
          <w:noProof/>
          <w:color w:val="auto"/>
          <w:sz w:val="24"/>
        </w:rPr>
        <w:t>1.1</w:t>
      </w:r>
      <w:r w:rsidR="00AA5BC0" w:rsidRPr="000B34A9">
        <w:rPr>
          <w:color w:val="auto"/>
          <w:sz w:val="24"/>
        </w:rPr>
        <w:fldChar w:fldCharType="end"/>
      </w:r>
      <w:r w:rsidRPr="000B34A9">
        <w:rPr>
          <w:color w:val="auto"/>
          <w:sz w:val="24"/>
        </w:rPr>
        <w:t>.</w:t>
      </w:r>
      <w:r w:rsidR="00AA5BC0" w:rsidRPr="000B34A9">
        <w:rPr>
          <w:color w:val="auto"/>
          <w:sz w:val="24"/>
        </w:rPr>
        <w:fldChar w:fldCharType="begin"/>
      </w:r>
      <w:r w:rsidRPr="000B34A9">
        <w:rPr>
          <w:color w:val="auto"/>
          <w:sz w:val="24"/>
        </w:rPr>
        <w:instrText xml:space="preserve"> SEQ Таблица \* ARABIC \s 2 </w:instrText>
      </w:r>
      <w:r w:rsidR="00AA5BC0" w:rsidRPr="000B34A9">
        <w:rPr>
          <w:color w:val="auto"/>
          <w:sz w:val="24"/>
        </w:rPr>
        <w:fldChar w:fldCharType="separate"/>
      </w:r>
      <w:r w:rsidR="000D059F">
        <w:rPr>
          <w:noProof/>
          <w:color w:val="auto"/>
          <w:sz w:val="24"/>
        </w:rPr>
        <w:t>3</w:t>
      </w:r>
      <w:r w:rsidR="00AA5BC0" w:rsidRPr="000B34A9">
        <w:rPr>
          <w:color w:val="auto"/>
          <w:sz w:val="24"/>
        </w:rPr>
        <w:fldChar w:fldCharType="end"/>
      </w:r>
    </w:p>
    <w:p w:rsidR="007A2108" w:rsidRPr="007A2108" w:rsidRDefault="007A2108" w:rsidP="007A2108">
      <w:pPr>
        <w:jc w:val="right"/>
        <w:rPr>
          <w:lang w:eastAsia="ru-RU"/>
        </w:rPr>
      </w:pPr>
      <w:r w:rsidRPr="000B34A9">
        <w:rPr>
          <w:rFonts w:ascii="Times New Roman" w:hAnsi="Times New Roman" w:cs="Times New Roman"/>
          <w:sz w:val="24"/>
          <w:szCs w:val="24"/>
        </w:rPr>
        <w:t xml:space="preserve">Перспективное </w:t>
      </w:r>
      <w:proofErr w:type="spellStart"/>
      <w:r w:rsidRPr="000B34A9">
        <w:rPr>
          <w:rFonts w:ascii="Times New Roman" w:hAnsi="Times New Roman" w:cs="Times New Roman"/>
          <w:sz w:val="24"/>
          <w:szCs w:val="24"/>
        </w:rPr>
        <w:t>топливопотребление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>, нм3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46"/>
        <w:gridCol w:w="1652"/>
        <w:gridCol w:w="1491"/>
        <w:gridCol w:w="2858"/>
        <w:gridCol w:w="2731"/>
        <w:gridCol w:w="1636"/>
        <w:gridCol w:w="1652"/>
      </w:tblGrid>
      <w:tr w:rsidR="007F77DA" w:rsidRPr="007F77DA" w:rsidTr="004970B8">
        <w:trPr>
          <w:trHeight w:val="482"/>
        </w:trPr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Наименование источника теплоснабжения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9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2018-2023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2023-2028</w:t>
            </w:r>
          </w:p>
        </w:tc>
      </w:tr>
      <w:tr w:rsidR="007F77DA" w:rsidRPr="007F77DA" w:rsidTr="004970B8">
        <w:trPr>
          <w:trHeight w:val="321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СтТЭЦ</w:t>
            </w:r>
            <w:proofErr w:type="spellEnd"/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896079663,8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905970035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916442193,1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928077924,1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939713655,1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935801003,5</w:t>
            </w:r>
          </w:p>
        </w:tc>
      </w:tr>
      <w:tr w:rsidR="007F77DA" w:rsidRPr="007F77DA" w:rsidTr="004970B8">
        <w:trPr>
          <w:trHeight w:val="321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НСтТЭЦ</w:t>
            </w:r>
            <w:proofErr w:type="spellEnd"/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578657168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585603947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589077336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596024114,7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602970893,4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647387465,1</w:t>
            </w:r>
          </w:p>
        </w:tc>
      </w:tr>
      <w:tr w:rsidR="007F77DA" w:rsidRPr="007F77DA" w:rsidTr="004970B8">
        <w:trPr>
          <w:trHeight w:val="321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КЦ-7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41253351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44977526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48701701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50563789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52425877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52425877</w:t>
            </w:r>
          </w:p>
        </w:tc>
      </w:tr>
      <w:tr w:rsidR="007F77DA" w:rsidRPr="007F77DA" w:rsidTr="004970B8">
        <w:trPr>
          <w:trHeight w:val="321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МК-1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1087816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1087816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1087816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1087816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Переключение на источник ООО «БГК»</w:t>
            </w:r>
          </w:p>
        </w:tc>
      </w:tr>
      <w:tr w:rsidR="007F77DA" w:rsidRPr="007F77DA" w:rsidTr="004970B8">
        <w:trPr>
          <w:trHeight w:val="321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МК-2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2348439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2348439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2348439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2348439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Переключение на источник ООО «БГК»</w:t>
            </w:r>
          </w:p>
        </w:tc>
      </w:tr>
      <w:tr w:rsidR="007F77DA" w:rsidRPr="007F77DA" w:rsidTr="004970B8">
        <w:trPr>
          <w:trHeight w:val="321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МК-3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168984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168984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168984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168984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168984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168984</w:t>
            </w:r>
          </w:p>
        </w:tc>
      </w:tr>
      <w:tr w:rsidR="007F77DA" w:rsidRPr="007F77DA" w:rsidTr="004970B8">
        <w:trPr>
          <w:trHeight w:val="321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МК-4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58172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58172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58172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58172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58172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58172</w:t>
            </w:r>
          </w:p>
        </w:tc>
      </w:tr>
      <w:tr w:rsidR="007F77DA" w:rsidRPr="007F77DA" w:rsidTr="004970B8">
        <w:trPr>
          <w:trHeight w:val="321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МК-7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58516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49653,38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49653,38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49653,38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49653,38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49653,38</w:t>
            </w:r>
          </w:p>
        </w:tc>
      </w:tr>
      <w:tr w:rsidR="007F77DA" w:rsidRPr="007F77DA" w:rsidTr="004970B8">
        <w:trPr>
          <w:trHeight w:val="321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МК-8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125417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125417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125417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125417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125417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125417</w:t>
            </w:r>
          </w:p>
        </w:tc>
      </w:tr>
      <w:tr w:rsidR="007F77DA" w:rsidRPr="007F77DA" w:rsidTr="004970B8">
        <w:trPr>
          <w:trHeight w:val="321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МК-10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69369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53422,88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53422,88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53422,88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53422,88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53422,88</w:t>
            </w:r>
          </w:p>
        </w:tc>
      </w:tr>
      <w:tr w:rsidR="007F77DA" w:rsidRPr="007F77DA" w:rsidTr="004970B8">
        <w:trPr>
          <w:trHeight w:val="321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МК-14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419992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419992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419992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419992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Переключение на источник ООО "</w:t>
            </w:r>
            <w:proofErr w:type="spellStart"/>
            <w:r w:rsidRPr="007F77DA">
              <w:rPr>
                <w:rFonts w:ascii="Times New Roman" w:eastAsia="Calibri" w:hAnsi="Times New Roman" w:cs="Times New Roman"/>
              </w:rPr>
              <w:t>БашРТС</w:t>
            </w:r>
            <w:proofErr w:type="spellEnd"/>
            <w:r w:rsidRPr="007F77DA">
              <w:rPr>
                <w:rFonts w:ascii="Times New Roman" w:eastAsia="Calibri" w:hAnsi="Times New Roman" w:cs="Times New Roman"/>
              </w:rPr>
              <w:t>-Стерлитамак" филиал «</w:t>
            </w:r>
            <w:proofErr w:type="spellStart"/>
            <w:r w:rsidRPr="007F77DA">
              <w:rPr>
                <w:rFonts w:ascii="Times New Roman" w:eastAsia="Calibri" w:hAnsi="Times New Roman" w:cs="Times New Roman"/>
              </w:rPr>
              <w:t>БашРТС</w:t>
            </w:r>
            <w:proofErr w:type="spellEnd"/>
            <w:r w:rsidRPr="007F77DA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7F77DA" w:rsidRPr="007F77DA" w:rsidTr="004970B8">
        <w:trPr>
          <w:trHeight w:val="321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МК-6 (Котельная Шах-Тау)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3464683,172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3795750,13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4146291,612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4535782,149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4925272,686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0B8" w:rsidRPr="007F77DA" w:rsidRDefault="004970B8" w:rsidP="004970B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5130645,303</w:t>
            </w:r>
          </w:p>
        </w:tc>
      </w:tr>
    </w:tbl>
    <w:p w:rsidR="001A5020" w:rsidRDefault="001A5020" w:rsidP="001A5020">
      <w:pPr>
        <w:pStyle w:val="16"/>
        <w:tabs>
          <w:tab w:val="left" w:pos="851"/>
          <w:tab w:val="left" w:pos="993"/>
        </w:tabs>
        <w:spacing w:before="0" w:after="0"/>
        <w:ind w:firstLine="709"/>
        <w:rPr>
          <w:color w:val="000000"/>
          <w:sz w:val="24"/>
          <w:szCs w:val="24"/>
        </w:rPr>
      </w:pPr>
    </w:p>
    <w:p w:rsidR="001A5020" w:rsidRDefault="001A5020" w:rsidP="001A5020">
      <w:pPr>
        <w:pStyle w:val="16"/>
        <w:tabs>
          <w:tab w:val="left" w:pos="851"/>
          <w:tab w:val="left" w:pos="993"/>
        </w:tabs>
        <w:spacing w:before="0" w:after="0" w:line="360" w:lineRule="auto"/>
        <w:ind w:firstLine="709"/>
        <w:rPr>
          <w:sz w:val="24"/>
          <w:szCs w:val="24"/>
        </w:rPr>
      </w:pPr>
      <w:r w:rsidRPr="000B34A9">
        <w:rPr>
          <w:color w:val="000000"/>
          <w:sz w:val="24"/>
          <w:szCs w:val="24"/>
        </w:rPr>
        <w:t xml:space="preserve">Потребление топлива к окончанию планируемого периода </w:t>
      </w:r>
      <w:r>
        <w:rPr>
          <w:sz w:val="24"/>
          <w:szCs w:val="24"/>
        </w:rPr>
        <w:t>увеличится</w:t>
      </w:r>
      <w:r w:rsidRPr="000B34A9">
        <w:rPr>
          <w:sz w:val="24"/>
          <w:szCs w:val="24"/>
        </w:rPr>
        <w:t xml:space="preserve"> на </w:t>
      </w:r>
      <w:r>
        <w:rPr>
          <w:sz w:val="24"/>
          <w:szCs w:val="24"/>
        </w:rPr>
        <w:t>10,</w:t>
      </w:r>
      <w:r w:rsidR="0056009B">
        <w:rPr>
          <w:sz w:val="24"/>
          <w:szCs w:val="24"/>
        </w:rPr>
        <w:t>08</w:t>
      </w:r>
      <w:r>
        <w:rPr>
          <w:sz w:val="24"/>
          <w:szCs w:val="24"/>
        </w:rPr>
        <w:t xml:space="preserve"> %</w:t>
      </w:r>
      <w:r w:rsidRPr="000B34A9">
        <w:rPr>
          <w:sz w:val="24"/>
          <w:szCs w:val="24"/>
        </w:rPr>
        <w:t>. Наибольший прирост потребления топлива к 202</w:t>
      </w:r>
      <w:r>
        <w:rPr>
          <w:sz w:val="24"/>
          <w:szCs w:val="24"/>
        </w:rPr>
        <w:t>8</w:t>
      </w:r>
      <w:r w:rsidRPr="000B34A9">
        <w:rPr>
          <w:sz w:val="24"/>
          <w:szCs w:val="24"/>
        </w:rPr>
        <w:t xml:space="preserve"> году ожидается на источниках комбинированной выработки тепловой и электрической энергии города </w:t>
      </w:r>
      <w:proofErr w:type="gramStart"/>
      <w:r>
        <w:rPr>
          <w:sz w:val="24"/>
          <w:szCs w:val="24"/>
        </w:rPr>
        <w:t>Стерлитамак</w:t>
      </w:r>
      <w:proofErr w:type="gramEnd"/>
      <w:r>
        <w:rPr>
          <w:sz w:val="24"/>
          <w:szCs w:val="24"/>
        </w:rPr>
        <w:t xml:space="preserve"> а также на КЦ-7</w:t>
      </w:r>
      <w:r w:rsidRPr="000B34A9">
        <w:rPr>
          <w:sz w:val="24"/>
          <w:szCs w:val="24"/>
        </w:rPr>
        <w:t>.</w:t>
      </w:r>
    </w:p>
    <w:p w:rsidR="001A5020" w:rsidRDefault="001A5020" w:rsidP="001A5020">
      <w:pPr>
        <w:pStyle w:val="16"/>
        <w:tabs>
          <w:tab w:val="left" w:pos="851"/>
          <w:tab w:val="left" w:pos="993"/>
        </w:tabs>
        <w:spacing w:before="0" w:after="0"/>
        <w:ind w:firstLine="709"/>
        <w:rPr>
          <w:sz w:val="24"/>
          <w:szCs w:val="24"/>
        </w:rPr>
        <w:sectPr w:rsidR="001A5020" w:rsidSect="000476CD">
          <w:pgSz w:w="16838" w:h="11906" w:orient="landscape"/>
          <w:pgMar w:top="1134" w:right="737" w:bottom="567" w:left="851" w:header="567" w:footer="567" w:gutter="0"/>
          <w:cols w:space="720"/>
          <w:titlePg/>
        </w:sectPr>
      </w:pPr>
    </w:p>
    <w:p w:rsidR="001A5020" w:rsidRPr="000B34A9" w:rsidRDefault="001A5020" w:rsidP="001A5020">
      <w:pPr>
        <w:pStyle w:val="16"/>
        <w:tabs>
          <w:tab w:val="left" w:pos="851"/>
          <w:tab w:val="left" w:pos="993"/>
        </w:tabs>
        <w:spacing w:before="0" w:after="0"/>
        <w:ind w:firstLine="709"/>
        <w:rPr>
          <w:sz w:val="24"/>
          <w:szCs w:val="24"/>
        </w:rPr>
      </w:pPr>
    </w:p>
    <w:p w:rsidR="001A5020" w:rsidRPr="00166308" w:rsidRDefault="001A5020" w:rsidP="001A5020">
      <w:pPr>
        <w:pStyle w:val="af0"/>
        <w:keepNext/>
        <w:jc w:val="right"/>
        <w:rPr>
          <w:color w:val="auto"/>
          <w:sz w:val="24"/>
        </w:rPr>
      </w:pPr>
      <w:r w:rsidRPr="002A18FB">
        <w:rPr>
          <w:color w:val="auto"/>
          <w:sz w:val="24"/>
        </w:rPr>
        <w:t xml:space="preserve">Диаграмма </w:t>
      </w:r>
      <w:r w:rsidR="00AA5BC0" w:rsidRPr="002A18FB">
        <w:rPr>
          <w:color w:val="auto"/>
          <w:sz w:val="24"/>
        </w:rPr>
        <w:fldChar w:fldCharType="begin"/>
      </w:r>
      <w:r w:rsidRPr="002A18FB">
        <w:rPr>
          <w:color w:val="auto"/>
          <w:sz w:val="24"/>
        </w:rPr>
        <w:instrText xml:space="preserve"> STYLEREF 2 \s </w:instrText>
      </w:r>
      <w:r w:rsidR="00AA5BC0" w:rsidRPr="002A18FB">
        <w:rPr>
          <w:color w:val="auto"/>
          <w:sz w:val="24"/>
        </w:rPr>
        <w:fldChar w:fldCharType="separate"/>
      </w:r>
      <w:r w:rsidR="000465C2">
        <w:rPr>
          <w:noProof/>
          <w:color w:val="auto"/>
          <w:sz w:val="24"/>
        </w:rPr>
        <w:t>1.1</w:t>
      </w:r>
      <w:r w:rsidR="00AA5BC0" w:rsidRPr="002A18FB">
        <w:rPr>
          <w:color w:val="auto"/>
          <w:sz w:val="24"/>
        </w:rPr>
        <w:fldChar w:fldCharType="end"/>
      </w:r>
      <w:r w:rsidRPr="002A18FB">
        <w:rPr>
          <w:color w:val="auto"/>
          <w:sz w:val="24"/>
        </w:rPr>
        <w:t>.</w:t>
      </w:r>
      <w:r w:rsidR="00AA5BC0" w:rsidRPr="002A18FB">
        <w:rPr>
          <w:color w:val="auto"/>
          <w:sz w:val="24"/>
        </w:rPr>
        <w:fldChar w:fldCharType="begin"/>
      </w:r>
      <w:r w:rsidRPr="002A18FB">
        <w:rPr>
          <w:color w:val="auto"/>
          <w:sz w:val="24"/>
        </w:rPr>
        <w:instrText xml:space="preserve"> SEQ Диаграмма \* ARABIC \s 2 </w:instrText>
      </w:r>
      <w:r w:rsidR="00AA5BC0" w:rsidRPr="002A18FB">
        <w:rPr>
          <w:color w:val="auto"/>
          <w:sz w:val="24"/>
        </w:rPr>
        <w:fldChar w:fldCharType="separate"/>
      </w:r>
      <w:r w:rsidR="000465C2">
        <w:rPr>
          <w:noProof/>
          <w:color w:val="auto"/>
          <w:sz w:val="24"/>
        </w:rPr>
        <w:t>7</w:t>
      </w:r>
      <w:r w:rsidR="00AA5BC0" w:rsidRPr="002A18FB">
        <w:rPr>
          <w:color w:val="auto"/>
          <w:sz w:val="24"/>
        </w:rPr>
        <w:fldChar w:fldCharType="end"/>
      </w:r>
    </w:p>
    <w:p w:rsidR="001A5020" w:rsidRDefault="00614ECD" w:rsidP="001A5020">
      <w:pPr>
        <w:pStyle w:val="16"/>
        <w:tabs>
          <w:tab w:val="left" w:pos="851"/>
          <w:tab w:val="left" w:pos="993"/>
        </w:tabs>
        <w:spacing w:before="0" w:after="0"/>
        <w:ind w:firstLine="709"/>
        <w:jc w:val="center"/>
        <w:rPr>
          <w:color w:val="000000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5189220" cy="3075940"/>
            <wp:effectExtent l="0" t="0" r="0" b="0"/>
            <wp:docPr id="10" name="Диаграмма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1A5020" w:rsidRDefault="001A5020" w:rsidP="001A5020">
      <w:pPr>
        <w:pStyle w:val="16"/>
        <w:tabs>
          <w:tab w:val="left" w:pos="851"/>
          <w:tab w:val="left" w:pos="993"/>
        </w:tabs>
        <w:spacing w:before="0" w:after="0"/>
        <w:ind w:firstLine="709"/>
        <w:rPr>
          <w:color w:val="000000"/>
          <w:sz w:val="24"/>
          <w:szCs w:val="24"/>
        </w:rPr>
      </w:pPr>
    </w:p>
    <w:p w:rsidR="001A5020" w:rsidRPr="00E26077" w:rsidRDefault="001A5020" w:rsidP="001A5020">
      <w:pPr>
        <w:pStyle w:val="af0"/>
        <w:keepNext/>
        <w:jc w:val="right"/>
        <w:rPr>
          <w:color w:val="auto"/>
          <w:sz w:val="24"/>
        </w:rPr>
      </w:pPr>
      <w:r w:rsidRPr="002A18FB">
        <w:rPr>
          <w:color w:val="auto"/>
          <w:sz w:val="24"/>
        </w:rPr>
        <w:t xml:space="preserve">Диаграмма </w:t>
      </w:r>
      <w:r w:rsidR="00AA5BC0" w:rsidRPr="002A18FB">
        <w:rPr>
          <w:color w:val="auto"/>
          <w:sz w:val="24"/>
        </w:rPr>
        <w:fldChar w:fldCharType="begin"/>
      </w:r>
      <w:r w:rsidRPr="002A18FB">
        <w:rPr>
          <w:color w:val="auto"/>
          <w:sz w:val="24"/>
        </w:rPr>
        <w:instrText xml:space="preserve"> STYLEREF 2 \s </w:instrText>
      </w:r>
      <w:r w:rsidR="00AA5BC0" w:rsidRPr="002A18FB">
        <w:rPr>
          <w:color w:val="auto"/>
          <w:sz w:val="24"/>
        </w:rPr>
        <w:fldChar w:fldCharType="separate"/>
      </w:r>
      <w:r w:rsidR="000465C2">
        <w:rPr>
          <w:noProof/>
          <w:color w:val="auto"/>
          <w:sz w:val="24"/>
        </w:rPr>
        <w:t>1.1</w:t>
      </w:r>
      <w:r w:rsidR="00AA5BC0" w:rsidRPr="002A18FB">
        <w:rPr>
          <w:color w:val="auto"/>
          <w:sz w:val="24"/>
        </w:rPr>
        <w:fldChar w:fldCharType="end"/>
      </w:r>
      <w:r w:rsidRPr="002A18FB">
        <w:rPr>
          <w:color w:val="auto"/>
          <w:sz w:val="24"/>
        </w:rPr>
        <w:t>.</w:t>
      </w:r>
      <w:r w:rsidR="00AA5BC0" w:rsidRPr="002A18FB">
        <w:rPr>
          <w:color w:val="auto"/>
          <w:sz w:val="24"/>
        </w:rPr>
        <w:fldChar w:fldCharType="begin"/>
      </w:r>
      <w:r w:rsidRPr="002A18FB">
        <w:rPr>
          <w:color w:val="auto"/>
          <w:sz w:val="24"/>
        </w:rPr>
        <w:instrText xml:space="preserve"> SEQ Диаграмма \* ARABIC \s 2 </w:instrText>
      </w:r>
      <w:r w:rsidR="00AA5BC0" w:rsidRPr="002A18FB">
        <w:rPr>
          <w:color w:val="auto"/>
          <w:sz w:val="24"/>
        </w:rPr>
        <w:fldChar w:fldCharType="separate"/>
      </w:r>
      <w:r w:rsidR="000465C2">
        <w:rPr>
          <w:noProof/>
          <w:color w:val="auto"/>
          <w:sz w:val="24"/>
        </w:rPr>
        <w:t>8</w:t>
      </w:r>
      <w:r w:rsidR="00AA5BC0" w:rsidRPr="002A18FB">
        <w:rPr>
          <w:color w:val="auto"/>
          <w:sz w:val="24"/>
        </w:rPr>
        <w:fldChar w:fldCharType="end"/>
      </w:r>
    </w:p>
    <w:p w:rsidR="001A5020" w:rsidRDefault="001A5020" w:rsidP="001A5020">
      <w:pPr>
        <w:pStyle w:val="16"/>
        <w:tabs>
          <w:tab w:val="left" w:pos="851"/>
          <w:tab w:val="left" w:pos="993"/>
        </w:tabs>
        <w:spacing w:before="0" w:after="0"/>
        <w:ind w:firstLine="709"/>
        <w:jc w:val="center"/>
        <w:rPr>
          <w:color w:val="000000"/>
          <w:sz w:val="24"/>
          <w:szCs w:val="24"/>
        </w:rPr>
      </w:pPr>
      <w:r w:rsidRPr="002A18FB">
        <w:rPr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108740" cy="3681351"/>
            <wp:effectExtent l="19050" t="0" r="15710" b="0"/>
            <wp:docPr id="1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614ECD" w:rsidRDefault="00614ECD" w:rsidP="001A5020">
      <w:pPr>
        <w:pStyle w:val="af0"/>
        <w:keepNext/>
        <w:jc w:val="right"/>
        <w:rPr>
          <w:color w:val="auto"/>
          <w:sz w:val="24"/>
        </w:rPr>
      </w:pPr>
      <w:r>
        <w:rPr>
          <w:color w:val="auto"/>
          <w:sz w:val="24"/>
        </w:rPr>
        <w:br w:type="page"/>
      </w:r>
    </w:p>
    <w:p w:rsidR="001A5020" w:rsidRPr="002666F4" w:rsidRDefault="001A5020" w:rsidP="001A5020">
      <w:pPr>
        <w:pStyle w:val="af0"/>
        <w:keepNext/>
        <w:jc w:val="right"/>
        <w:rPr>
          <w:color w:val="auto"/>
          <w:sz w:val="24"/>
        </w:rPr>
      </w:pPr>
      <w:r w:rsidRPr="002A18FB">
        <w:rPr>
          <w:color w:val="auto"/>
          <w:sz w:val="24"/>
        </w:rPr>
        <w:lastRenderedPageBreak/>
        <w:t xml:space="preserve">Диаграмма </w:t>
      </w:r>
      <w:r w:rsidR="00AA5BC0" w:rsidRPr="002A18FB">
        <w:rPr>
          <w:color w:val="auto"/>
          <w:sz w:val="24"/>
        </w:rPr>
        <w:fldChar w:fldCharType="begin"/>
      </w:r>
      <w:r w:rsidRPr="002A18FB">
        <w:rPr>
          <w:color w:val="auto"/>
          <w:sz w:val="24"/>
        </w:rPr>
        <w:instrText xml:space="preserve"> STYLEREF 2 \s </w:instrText>
      </w:r>
      <w:r w:rsidR="00AA5BC0" w:rsidRPr="002A18FB">
        <w:rPr>
          <w:color w:val="auto"/>
          <w:sz w:val="24"/>
        </w:rPr>
        <w:fldChar w:fldCharType="separate"/>
      </w:r>
      <w:r w:rsidR="000465C2">
        <w:rPr>
          <w:noProof/>
          <w:color w:val="auto"/>
          <w:sz w:val="24"/>
        </w:rPr>
        <w:t>1.1</w:t>
      </w:r>
      <w:r w:rsidR="00AA5BC0" w:rsidRPr="002A18FB">
        <w:rPr>
          <w:color w:val="auto"/>
          <w:sz w:val="24"/>
        </w:rPr>
        <w:fldChar w:fldCharType="end"/>
      </w:r>
      <w:r w:rsidRPr="002A18FB">
        <w:rPr>
          <w:color w:val="auto"/>
          <w:sz w:val="24"/>
        </w:rPr>
        <w:t>.</w:t>
      </w:r>
      <w:r w:rsidR="00AA5BC0" w:rsidRPr="002A18FB">
        <w:rPr>
          <w:color w:val="auto"/>
          <w:sz w:val="24"/>
        </w:rPr>
        <w:fldChar w:fldCharType="begin"/>
      </w:r>
      <w:r w:rsidRPr="002A18FB">
        <w:rPr>
          <w:color w:val="auto"/>
          <w:sz w:val="24"/>
        </w:rPr>
        <w:instrText xml:space="preserve"> SEQ Диаграмма \* ARABIC \s 2 </w:instrText>
      </w:r>
      <w:r w:rsidR="00AA5BC0" w:rsidRPr="002A18FB">
        <w:rPr>
          <w:color w:val="auto"/>
          <w:sz w:val="24"/>
        </w:rPr>
        <w:fldChar w:fldCharType="separate"/>
      </w:r>
      <w:r w:rsidR="000465C2">
        <w:rPr>
          <w:noProof/>
          <w:color w:val="auto"/>
          <w:sz w:val="24"/>
        </w:rPr>
        <w:t>9</w:t>
      </w:r>
      <w:r w:rsidR="00AA5BC0" w:rsidRPr="002A18FB">
        <w:rPr>
          <w:color w:val="auto"/>
          <w:sz w:val="24"/>
        </w:rPr>
        <w:fldChar w:fldCharType="end"/>
      </w:r>
    </w:p>
    <w:p w:rsidR="001A5020" w:rsidRDefault="001A5020" w:rsidP="001A5020">
      <w:pPr>
        <w:pStyle w:val="16"/>
        <w:tabs>
          <w:tab w:val="left" w:pos="851"/>
          <w:tab w:val="left" w:pos="993"/>
        </w:tabs>
        <w:spacing w:before="0" w:after="0"/>
        <w:ind w:firstLine="709"/>
        <w:jc w:val="center"/>
        <w:rPr>
          <w:color w:val="000000"/>
          <w:sz w:val="24"/>
          <w:szCs w:val="24"/>
        </w:rPr>
      </w:pPr>
    </w:p>
    <w:p w:rsidR="00E26077" w:rsidRPr="000B34A9" w:rsidRDefault="00614ECD" w:rsidP="00614ECD">
      <w:pPr>
        <w:pStyle w:val="16"/>
        <w:tabs>
          <w:tab w:val="left" w:pos="851"/>
          <w:tab w:val="left" w:pos="993"/>
        </w:tabs>
        <w:spacing w:before="0" w:after="0"/>
        <w:ind w:firstLine="709"/>
        <w:jc w:val="center"/>
        <w:rPr>
          <w:color w:val="000000"/>
          <w:sz w:val="24"/>
          <w:szCs w:val="24"/>
        </w:rPr>
        <w:sectPr w:rsidR="00E26077" w:rsidRPr="000B34A9" w:rsidSect="001A5020">
          <w:pgSz w:w="11906" w:h="16838"/>
          <w:pgMar w:top="737" w:right="567" w:bottom="851" w:left="1134" w:header="567" w:footer="567" w:gutter="0"/>
          <w:cols w:space="720"/>
          <w:titlePg/>
        </w:sectPr>
      </w:pPr>
      <w:r>
        <w:rPr>
          <w:noProof/>
          <w:lang w:eastAsia="ru-RU"/>
        </w:rPr>
        <w:drawing>
          <wp:inline distT="0" distB="0" distL="0" distR="0">
            <wp:extent cx="4951730" cy="2933065"/>
            <wp:effectExtent l="0" t="0" r="0" b="0"/>
            <wp:docPr id="15" name="Диаграмма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A3424B" w:rsidRPr="000B34A9" w:rsidRDefault="00A3424B" w:rsidP="00937C1B">
      <w:pPr>
        <w:pStyle w:val="2"/>
        <w:keepNext w:val="0"/>
        <w:keepLines w:val="0"/>
        <w:widowControl w:val="0"/>
        <w:tabs>
          <w:tab w:val="left" w:pos="-142"/>
          <w:tab w:val="left" w:pos="567"/>
        </w:tabs>
        <w:suppressAutoHyphens/>
        <w:spacing w:before="240" w:after="120"/>
        <w:ind w:left="567" w:hanging="567"/>
        <w:textAlignment w:val="baseline"/>
      </w:pPr>
      <w:bookmarkStart w:id="7" w:name="_Toc366831165"/>
      <w:bookmarkStart w:id="8" w:name="_Toc367785887"/>
      <w:r w:rsidRPr="000B34A9">
        <w:lastRenderedPageBreak/>
        <w:t>Расчеты по каждому источнику тепловой энергии нормативных запасов аварийных видов топлива.</w:t>
      </w:r>
      <w:bookmarkEnd w:id="7"/>
      <w:bookmarkEnd w:id="8"/>
    </w:p>
    <w:p w:rsidR="007F2FCC" w:rsidRDefault="00A3424B" w:rsidP="00BD4E1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34A9">
        <w:rPr>
          <w:rFonts w:ascii="Times New Roman" w:hAnsi="Times New Roman" w:cs="Times New Roman"/>
          <w:sz w:val="24"/>
          <w:szCs w:val="24"/>
        </w:rPr>
        <w:t xml:space="preserve">В качестве резервного топлива на источниках тепловой энергии применяется </w:t>
      </w:r>
      <w:r w:rsidR="000A3EB9">
        <w:rPr>
          <w:rFonts w:ascii="Times New Roman" w:hAnsi="Times New Roman" w:cs="Times New Roman"/>
          <w:sz w:val="24"/>
          <w:szCs w:val="24"/>
        </w:rPr>
        <w:t>мазут</w:t>
      </w:r>
      <w:r w:rsidRPr="000B34A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0A3EB9">
        <w:rPr>
          <w:rFonts w:ascii="Times New Roman" w:hAnsi="Times New Roman" w:cs="Times New Roman"/>
          <w:sz w:val="24"/>
          <w:szCs w:val="24"/>
        </w:rPr>
        <w:t>СтТЭЦ</w:t>
      </w:r>
      <w:proofErr w:type="spellEnd"/>
      <w:r w:rsidR="000A3EB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0A3EB9">
        <w:rPr>
          <w:rFonts w:ascii="Times New Roman" w:hAnsi="Times New Roman" w:cs="Times New Roman"/>
          <w:sz w:val="24"/>
          <w:szCs w:val="24"/>
        </w:rPr>
        <w:t>НСтТЭЦ</w:t>
      </w:r>
      <w:proofErr w:type="spellEnd"/>
      <w:r w:rsidRPr="000B34A9">
        <w:rPr>
          <w:rFonts w:ascii="Times New Roman" w:hAnsi="Times New Roman" w:cs="Times New Roman"/>
          <w:sz w:val="24"/>
          <w:szCs w:val="24"/>
        </w:rPr>
        <w:t xml:space="preserve">) и </w:t>
      </w:r>
      <w:r w:rsidR="000A3EB9">
        <w:rPr>
          <w:rFonts w:ascii="Times New Roman" w:hAnsi="Times New Roman" w:cs="Times New Roman"/>
          <w:sz w:val="24"/>
          <w:szCs w:val="24"/>
        </w:rPr>
        <w:t>дизельное топливо</w:t>
      </w:r>
      <w:r w:rsidRPr="000B34A9">
        <w:rPr>
          <w:rFonts w:ascii="Times New Roman" w:hAnsi="Times New Roman" w:cs="Times New Roman"/>
          <w:sz w:val="24"/>
          <w:szCs w:val="24"/>
        </w:rPr>
        <w:t xml:space="preserve"> (</w:t>
      </w:r>
      <w:r w:rsidR="000A3EB9">
        <w:rPr>
          <w:rFonts w:ascii="Times New Roman" w:hAnsi="Times New Roman" w:cs="Times New Roman"/>
          <w:sz w:val="24"/>
          <w:szCs w:val="24"/>
        </w:rPr>
        <w:t xml:space="preserve">МК-1 и </w:t>
      </w:r>
      <w:r w:rsidR="000465C2">
        <w:rPr>
          <w:rFonts w:ascii="Times New Roman" w:hAnsi="Times New Roman" w:cs="Times New Roman"/>
          <w:sz w:val="24"/>
          <w:szCs w:val="24"/>
        </w:rPr>
        <w:t xml:space="preserve"> МК-6 (</w:t>
      </w:r>
      <w:r w:rsidR="000A3EB9">
        <w:rPr>
          <w:rFonts w:ascii="Times New Roman" w:hAnsi="Times New Roman" w:cs="Times New Roman"/>
          <w:sz w:val="24"/>
          <w:szCs w:val="24"/>
        </w:rPr>
        <w:t>Котельная Шах-Тау</w:t>
      </w:r>
      <w:r w:rsidR="000465C2">
        <w:rPr>
          <w:rFonts w:ascii="Times New Roman" w:hAnsi="Times New Roman" w:cs="Times New Roman"/>
          <w:sz w:val="24"/>
          <w:szCs w:val="24"/>
        </w:rPr>
        <w:t>)</w:t>
      </w:r>
      <w:r w:rsidRPr="000B34A9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7F2FCC" w:rsidRPr="00CF3B12" w:rsidRDefault="007F2FCC" w:rsidP="00BD4E1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3B12">
        <w:rPr>
          <w:rFonts w:ascii="Times New Roman" w:eastAsia="Times New Roman" w:hAnsi="Times New Roman" w:cs="Times New Roman"/>
          <w:sz w:val="24"/>
          <w:szCs w:val="24"/>
        </w:rPr>
        <w:t>Для обеспечения надежной и бесперебойной работы КЦ-7 предусмотре</w:t>
      </w:r>
      <w:r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CF3B12">
        <w:rPr>
          <w:rFonts w:ascii="Times New Roman" w:eastAsia="Times New Roman" w:hAnsi="Times New Roman" w:cs="Times New Roman"/>
          <w:sz w:val="24"/>
          <w:szCs w:val="24"/>
        </w:rPr>
        <w:t xml:space="preserve"> наличие резервного топлива в виде </w:t>
      </w:r>
      <w:r w:rsidRPr="00CF3B12">
        <w:rPr>
          <w:rFonts w:ascii="Times New Roman" w:hAnsi="Times New Roman" w:cs="Times New Roman"/>
          <w:sz w:val="24"/>
          <w:szCs w:val="24"/>
        </w:rPr>
        <w:t xml:space="preserve">мазута марки М-100 из расчёта 3 суток в режиме «выживания». </w:t>
      </w:r>
    </w:p>
    <w:p w:rsidR="00A3424B" w:rsidRPr="000B34A9" w:rsidRDefault="00A3424B" w:rsidP="00BD4E1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34A9">
        <w:rPr>
          <w:rFonts w:ascii="Times New Roman" w:hAnsi="Times New Roman" w:cs="Times New Roman"/>
          <w:sz w:val="24"/>
          <w:szCs w:val="24"/>
        </w:rPr>
        <w:t>Перспективное потребление резервного топлива</w:t>
      </w:r>
      <w:r w:rsidR="00B76711">
        <w:rPr>
          <w:rFonts w:ascii="Times New Roman" w:hAnsi="Times New Roman" w:cs="Times New Roman"/>
          <w:sz w:val="24"/>
          <w:szCs w:val="24"/>
        </w:rPr>
        <w:t xml:space="preserve"> (мазут марки М-100)</w:t>
      </w:r>
      <w:r w:rsidR="00C9339D">
        <w:rPr>
          <w:rFonts w:ascii="Times New Roman" w:hAnsi="Times New Roman" w:cs="Times New Roman"/>
          <w:sz w:val="24"/>
          <w:szCs w:val="24"/>
        </w:rPr>
        <w:t xml:space="preserve"> представлено в таблице 1.2.1</w:t>
      </w:r>
      <w:r w:rsidRPr="000B34A9">
        <w:rPr>
          <w:rFonts w:ascii="Times New Roman" w:hAnsi="Times New Roman" w:cs="Times New Roman"/>
          <w:sz w:val="24"/>
          <w:szCs w:val="24"/>
        </w:rPr>
        <w:t>.</w:t>
      </w:r>
    </w:p>
    <w:p w:rsidR="00A3424B" w:rsidRPr="000B34A9" w:rsidRDefault="00A3424B" w:rsidP="00A3424B">
      <w:pPr>
        <w:pStyle w:val="af0"/>
        <w:keepNext/>
        <w:jc w:val="right"/>
        <w:rPr>
          <w:color w:val="auto"/>
          <w:sz w:val="24"/>
        </w:rPr>
      </w:pPr>
      <w:r w:rsidRPr="000B34A9">
        <w:rPr>
          <w:color w:val="auto"/>
          <w:sz w:val="24"/>
        </w:rPr>
        <w:t xml:space="preserve">Таблица </w:t>
      </w:r>
      <w:r w:rsidR="00AA5BC0" w:rsidRPr="000B34A9">
        <w:rPr>
          <w:color w:val="auto"/>
          <w:sz w:val="24"/>
        </w:rPr>
        <w:fldChar w:fldCharType="begin"/>
      </w:r>
      <w:r w:rsidRPr="000B34A9">
        <w:rPr>
          <w:color w:val="auto"/>
          <w:sz w:val="24"/>
        </w:rPr>
        <w:instrText xml:space="preserve"> STYLEREF 2 \s </w:instrText>
      </w:r>
      <w:r w:rsidR="00AA5BC0" w:rsidRPr="000B34A9">
        <w:rPr>
          <w:color w:val="auto"/>
          <w:sz w:val="24"/>
        </w:rPr>
        <w:fldChar w:fldCharType="separate"/>
      </w:r>
      <w:r w:rsidR="000D059F">
        <w:rPr>
          <w:noProof/>
          <w:color w:val="auto"/>
          <w:sz w:val="24"/>
        </w:rPr>
        <w:t>1.2</w:t>
      </w:r>
      <w:r w:rsidR="00AA5BC0" w:rsidRPr="000B34A9">
        <w:rPr>
          <w:color w:val="auto"/>
          <w:sz w:val="24"/>
        </w:rPr>
        <w:fldChar w:fldCharType="end"/>
      </w:r>
      <w:r w:rsidRPr="000B34A9">
        <w:rPr>
          <w:color w:val="auto"/>
          <w:sz w:val="24"/>
        </w:rPr>
        <w:t>.</w:t>
      </w:r>
      <w:r w:rsidR="00AA5BC0" w:rsidRPr="000B34A9">
        <w:rPr>
          <w:color w:val="auto"/>
          <w:sz w:val="24"/>
        </w:rPr>
        <w:fldChar w:fldCharType="begin"/>
      </w:r>
      <w:r w:rsidRPr="000B34A9">
        <w:rPr>
          <w:color w:val="auto"/>
          <w:sz w:val="24"/>
        </w:rPr>
        <w:instrText xml:space="preserve"> SEQ Таблица \* ARABIC \s 2 </w:instrText>
      </w:r>
      <w:r w:rsidR="00AA5BC0" w:rsidRPr="000B34A9">
        <w:rPr>
          <w:color w:val="auto"/>
          <w:sz w:val="24"/>
        </w:rPr>
        <w:fldChar w:fldCharType="separate"/>
      </w:r>
      <w:r w:rsidR="000D059F">
        <w:rPr>
          <w:noProof/>
          <w:color w:val="auto"/>
          <w:sz w:val="24"/>
        </w:rPr>
        <w:t>1</w:t>
      </w:r>
      <w:r w:rsidR="00AA5BC0" w:rsidRPr="000B34A9">
        <w:rPr>
          <w:color w:val="auto"/>
          <w:sz w:val="24"/>
        </w:rPr>
        <w:fldChar w:fldCharType="end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821"/>
        <w:gridCol w:w="1544"/>
        <w:gridCol w:w="930"/>
        <w:gridCol w:w="928"/>
        <w:gridCol w:w="930"/>
        <w:gridCol w:w="928"/>
        <w:gridCol w:w="1170"/>
        <w:gridCol w:w="1170"/>
      </w:tblGrid>
      <w:tr w:rsidR="007F77DA" w:rsidRPr="007F77DA" w:rsidTr="00614ECD">
        <w:trPr>
          <w:trHeight w:val="660"/>
        </w:trPr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Наименование источника теплоснабжения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proofErr w:type="gramStart"/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gramEnd"/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зм</w:t>
            </w:r>
            <w:proofErr w:type="spellEnd"/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2018-2023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2023-2028</w:t>
            </w:r>
          </w:p>
        </w:tc>
      </w:tr>
      <w:tr w:rsidR="007F77DA" w:rsidRPr="007F77DA" w:rsidTr="00614ECD">
        <w:trPr>
          <w:trHeight w:val="315"/>
        </w:trPr>
        <w:tc>
          <w:tcPr>
            <w:tcW w:w="500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u w:val="single"/>
              </w:rPr>
            </w:pPr>
            <w:r w:rsidRPr="007F77DA">
              <w:rPr>
                <w:rFonts w:ascii="Times New Roman" w:eastAsia="Calibri" w:hAnsi="Times New Roman" w:cs="Times New Roman"/>
                <w:u w:val="single"/>
              </w:rPr>
              <w:t>Вариант 1</w:t>
            </w:r>
          </w:p>
        </w:tc>
      </w:tr>
      <w:tr w:rsidR="007F77DA" w:rsidRPr="007F77DA" w:rsidTr="00614ECD">
        <w:trPr>
          <w:trHeight w:val="315"/>
        </w:trPr>
        <w:tc>
          <w:tcPr>
            <w:tcW w:w="1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СтТЭЦ</w:t>
            </w:r>
            <w:proofErr w:type="spellEnd"/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тыс. тонн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2,70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2,92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3,15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3,41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3,67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3,58</w:t>
            </w:r>
          </w:p>
        </w:tc>
      </w:tr>
      <w:tr w:rsidR="007F77DA" w:rsidRPr="007F77DA" w:rsidTr="00614ECD">
        <w:trPr>
          <w:trHeight w:val="315"/>
        </w:trPr>
        <w:tc>
          <w:tcPr>
            <w:tcW w:w="1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НСтТЭЦ</w:t>
            </w:r>
            <w:proofErr w:type="spellEnd"/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тыс. тонн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6,53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6,61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6,66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6,74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6,83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9,03</w:t>
            </w:r>
          </w:p>
        </w:tc>
      </w:tr>
      <w:tr w:rsidR="007F77DA" w:rsidRPr="007F77DA" w:rsidTr="00614ECD">
        <w:trPr>
          <w:trHeight w:val="315"/>
        </w:trPr>
        <w:tc>
          <w:tcPr>
            <w:tcW w:w="1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КЦ-7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тыс. тонн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0,210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0,261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0,285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0,295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0,300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0,300</w:t>
            </w:r>
          </w:p>
        </w:tc>
      </w:tr>
      <w:tr w:rsidR="007F77DA" w:rsidRPr="007F77DA" w:rsidTr="00614ECD">
        <w:trPr>
          <w:trHeight w:val="315"/>
        </w:trPr>
        <w:tc>
          <w:tcPr>
            <w:tcW w:w="1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МК-6 (Котельная Шах-Тау)</w:t>
            </w:r>
          </w:p>
        </w:tc>
        <w:tc>
          <w:tcPr>
            <w:tcW w:w="3772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Потребление не планируется</w:t>
            </w:r>
          </w:p>
        </w:tc>
      </w:tr>
      <w:tr w:rsidR="007F77DA" w:rsidRPr="007F77DA" w:rsidTr="00614ECD">
        <w:trPr>
          <w:trHeight w:val="315"/>
        </w:trPr>
        <w:tc>
          <w:tcPr>
            <w:tcW w:w="500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u w:val="single"/>
              </w:rPr>
            </w:pPr>
            <w:r w:rsidRPr="007F77DA">
              <w:rPr>
                <w:rFonts w:ascii="Times New Roman" w:eastAsia="Calibri" w:hAnsi="Times New Roman" w:cs="Times New Roman"/>
                <w:u w:val="single"/>
              </w:rPr>
              <w:t>Вариант 2</w:t>
            </w:r>
          </w:p>
        </w:tc>
      </w:tr>
      <w:tr w:rsidR="007F77DA" w:rsidRPr="007F77DA" w:rsidTr="00614ECD">
        <w:trPr>
          <w:trHeight w:val="315"/>
        </w:trPr>
        <w:tc>
          <w:tcPr>
            <w:tcW w:w="1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СтТЭЦ</w:t>
            </w:r>
            <w:proofErr w:type="spellEnd"/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тыс. тонн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2,70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2,92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3,15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3,41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3,67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3,58</w:t>
            </w:r>
          </w:p>
        </w:tc>
      </w:tr>
      <w:tr w:rsidR="007F77DA" w:rsidRPr="007F77DA" w:rsidTr="00614ECD">
        <w:trPr>
          <w:trHeight w:val="315"/>
        </w:trPr>
        <w:tc>
          <w:tcPr>
            <w:tcW w:w="1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НСтТЭЦ</w:t>
            </w:r>
            <w:proofErr w:type="spellEnd"/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тыс. тонн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6,91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7,26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7,43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7,78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8,12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10,32</w:t>
            </w:r>
          </w:p>
        </w:tc>
      </w:tr>
      <w:tr w:rsidR="007F77DA" w:rsidRPr="007F77DA" w:rsidTr="00614ECD">
        <w:trPr>
          <w:trHeight w:val="315"/>
        </w:trPr>
        <w:tc>
          <w:tcPr>
            <w:tcW w:w="1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КЦ-7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тыс. тонн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0,210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0,261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0,285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0,295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0,300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0,300</w:t>
            </w:r>
          </w:p>
        </w:tc>
      </w:tr>
      <w:tr w:rsidR="007F77DA" w:rsidRPr="007F77DA" w:rsidTr="00614ECD">
        <w:trPr>
          <w:trHeight w:val="315"/>
        </w:trPr>
        <w:tc>
          <w:tcPr>
            <w:tcW w:w="1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МК-6 (Котельная Шах-Тау)</w:t>
            </w:r>
          </w:p>
        </w:tc>
        <w:tc>
          <w:tcPr>
            <w:tcW w:w="3772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Потребление не планируется</w:t>
            </w:r>
          </w:p>
        </w:tc>
      </w:tr>
      <w:tr w:rsidR="007F77DA" w:rsidRPr="007F77DA" w:rsidTr="00614ECD">
        <w:trPr>
          <w:trHeight w:val="315"/>
        </w:trPr>
        <w:tc>
          <w:tcPr>
            <w:tcW w:w="500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u w:val="single"/>
              </w:rPr>
            </w:pPr>
            <w:r w:rsidRPr="007F77DA">
              <w:rPr>
                <w:rFonts w:ascii="Times New Roman" w:eastAsia="Calibri" w:hAnsi="Times New Roman" w:cs="Times New Roman"/>
                <w:u w:val="single"/>
              </w:rPr>
              <w:t>Вариант 3</w:t>
            </w:r>
          </w:p>
        </w:tc>
      </w:tr>
      <w:tr w:rsidR="007F77DA" w:rsidRPr="007F77DA" w:rsidTr="00614ECD">
        <w:trPr>
          <w:trHeight w:val="315"/>
        </w:trPr>
        <w:tc>
          <w:tcPr>
            <w:tcW w:w="1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СтТЭЦ</w:t>
            </w:r>
            <w:proofErr w:type="spellEnd"/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тыс. тонн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2,71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2,95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3,19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3,46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3,73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3,64</w:t>
            </w:r>
          </w:p>
        </w:tc>
      </w:tr>
      <w:tr w:rsidR="007F77DA" w:rsidRPr="007F77DA" w:rsidTr="00614ECD">
        <w:trPr>
          <w:trHeight w:val="315"/>
        </w:trPr>
        <w:tc>
          <w:tcPr>
            <w:tcW w:w="1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НСтТЭЦ</w:t>
            </w:r>
            <w:proofErr w:type="spellEnd"/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тыс. тонн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6,91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7,26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7,43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7,78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8,12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10,32</w:t>
            </w:r>
          </w:p>
        </w:tc>
      </w:tr>
      <w:tr w:rsidR="007F77DA" w:rsidRPr="007F77DA" w:rsidTr="00614ECD">
        <w:trPr>
          <w:trHeight w:val="315"/>
        </w:trPr>
        <w:tc>
          <w:tcPr>
            <w:tcW w:w="1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КЦ-7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тыс. тонн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0,210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0,261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0,285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0,295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0,300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Calibri" w:hAnsi="Times New Roman" w:cs="Times New Roman"/>
              </w:rPr>
              <w:t>0,300</w:t>
            </w:r>
          </w:p>
        </w:tc>
      </w:tr>
      <w:tr w:rsidR="007F77DA" w:rsidRPr="007F77DA" w:rsidTr="00614ECD">
        <w:trPr>
          <w:trHeight w:val="315"/>
        </w:trPr>
        <w:tc>
          <w:tcPr>
            <w:tcW w:w="1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МК-6 (Котельная Шах-Тау)</w:t>
            </w:r>
          </w:p>
        </w:tc>
        <w:tc>
          <w:tcPr>
            <w:tcW w:w="3772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ECD" w:rsidRPr="007F77DA" w:rsidRDefault="00614ECD" w:rsidP="0061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F77DA">
              <w:rPr>
                <w:rFonts w:ascii="Times New Roman" w:eastAsia="Times New Roman" w:hAnsi="Times New Roman" w:cs="Times New Roman"/>
                <w:lang w:eastAsia="ru-RU"/>
              </w:rPr>
              <w:t>Потребление не планируется</w:t>
            </w:r>
          </w:p>
        </w:tc>
      </w:tr>
    </w:tbl>
    <w:p w:rsidR="009732F4" w:rsidRPr="009732F4" w:rsidRDefault="009732F4" w:rsidP="00006D34">
      <w:pPr>
        <w:pStyle w:val="aff5"/>
        <w:spacing w:before="240" w:line="360" w:lineRule="auto"/>
        <w:ind w:firstLine="567"/>
      </w:pPr>
      <w:r w:rsidRPr="009732F4">
        <w:t>В качестве резервного топлива на Стерлитамакской ТЭЦ используется мазут с низшей теплотой сгорания равной 40040 кДж/</w:t>
      </w:r>
      <w:proofErr w:type="gramStart"/>
      <w:r w:rsidRPr="009732F4">
        <w:t>кг</w:t>
      </w:r>
      <w:proofErr w:type="gramEnd"/>
      <w:r w:rsidR="0057751E">
        <w:t xml:space="preserve"> или 9561,55</w:t>
      </w:r>
      <w:r w:rsidR="0057751E" w:rsidRPr="009732F4">
        <w:t xml:space="preserve"> ккал/кг</w:t>
      </w:r>
      <w:r w:rsidRPr="009732F4">
        <w:t>.</w:t>
      </w:r>
    </w:p>
    <w:p w:rsidR="009732F4" w:rsidRPr="009732F4" w:rsidRDefault="009732F4" w:rsidP="00BD4E1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32F4">
        <w:rPr>
          <w:rFonts w:ascii="Times New Roman" w:hAnsi="Times New Roman" w:cs="Times New Roman"/>
          <w:sz w:val="24"/>
          <w:szCs w:val="24"/>
        </w:rPr>
        <w:t xml:space="preserve">На Ново-Стерлитамакской ТЭЦ резервным топливом является мазут марки М-100 с низшей теплотой сгорания равной </w:t>
      </w:r>
      <w:r w:rsidR="0057751E">
        <w:rPr>
          <w:rFonts w:ascii="Times New Roman" w:hAnsi="Times New Roman" w:cs="Times New Roman"/>
          <w:sz w:val="24"/>
          <w:szCs w:val="24"/>
        </w:rPr>
        <w:t>39774,6</w:t>
      </w:r>
      <w:r w:rsidR="0057751E" w:rsidRPr="0057751E">
        <w:t xml:space="preserve"> </w:t>
      </w:r>
      <w:r w:rsidR="0057751E" w:rsidRPr="0057751E">
        <w:rPr>
          <w:rFonts w:ascii="Times New Roman" w:hAnsi="Times New Roman" w:cs="Times New Roman"/>
          <w:sz w:val="24"/>
        </w:rPr>
        <w:t>кДж/</w:t>
      </w:r>
      <w:proofErr w:type="gramStart"/>
      <w:r w:rsidR="0057751E" w:rsidRPr="0057751E">
        <w:rPr>
          <w:rFonts w:ascii="Times New Roman" w:hAnsi="Times New Roman" w:cs="Times New Roman"/>
          <w:sz w:val="24"/>
        </w:rPr>
        <w:t>кг</w:t>
      </w:r>
      <w:proofErr w:type="gramEnd"/>
      <w:r w:rsidR="0057751E" w:rsidRPr="0057751E">
        <w:rPr>
          <w:rFonts w:ascii="Times New Roman" w:hAnsi="Times New Roman" w:cs="Times New Roman"/>
          <w:sz w:val="24"/>
        </w:rPr>
        <w:t xml:space="preserve"> или</w:t>
      </w:r>
      <w:r w:rsidR="0057751E" w:rsidRPr="0057751E">
        <w:rPr>
          <w:rFonts w:ascii="Times New Roman" w:hAnsi="Times New Roman" w:cs="Times New Roman"/>
          <w:sz w:val="28"/>
          <w:szCs w:val="24"/>
        </w:rPr>
        <w:t xml:space="preserve"> </w:t>
      </w:r>
      <w:r w:rsidRPr="009732F4">
        <w:rPr>
          <w:rFonts w:ascii="Times New Roman" w:hAnsi="Times New Roman" w:cs="Times New Roman"/>
          <w:sz w:val="24"/>
          <w:szCs w:val="24"/>
        </w:rPr>
        <w:t>9500</w:t>
      </w:r>
      <w:r w:rsidRPr="009732F4">
        <w:rPr>
          <w:sz w:val="24"/>
          <w:szCs w:val="24"/>
        </w:rPr>
        <w:t xml:space="preserve"> </w:t>
      </w:r>
      <w:r w:rsidR="0057751E">
        <w:rPr>
          <w:rFonts w:ascii="Times New Roman" w:hAnsi="Times New Roman" w:cs="Times New Roman"/>
          <w:sz w:val="24"/>
          <w:szCs w:val="24"/>
        </w:rPr>
        <w:t>ккал/кг</w:t>
      </w:r>
      <w:r w:rsidRPr="009732F4">
        <w:rPr>
          <w:rFonts w:ascii="Times New Roman" w:hAnsi="Times New Roman" w:cs="Times New Roman"/>
          <w:sz w:val="24"/>
          <w:szCs w:val="24"/>
        </w:rPr>
        <w:t xml:space="preserve">. В течение года топливный баланс меняется в зависимости от объемов поставки газа. </w:t>
      </w:r>
      <w:r>
        <w:rPr>
          <w:rFonts w:ascii="Times New Roman" w:hAnsi="Times New Roman" w:cs="Times New Roman"/>
          <w:sz w:val="24"/>
          <w:szCs w:val="24"/>
        </w:rPr>
        <w:t xml:space="preserve">Мазут поступает </w:t>
      </w:r>
      <w:r w:rsidRPr="009732F4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НСт</w:t>
      </w:r>
      <w:r w:rsidRPr="009732F4">
        <w:rPr>
          <w:rFonts w:ascii="Times New Roman" w:hAnsi="Times New Roman" w:cs="Times New Roman"/>
          <w:sz w:val="24"/>
          <w:szCs w:val="24"/>
        </w:rPr>
        <w:t>ТЭЦ</w:t>
      </w:r>
      <w:proofErr w:type="spellEnd"/>
      <w:r w:rsidRPr="009732F4">
        <w:rPr>
          <w:rFonts w:ascii="Times New Roman" w:hAnsi="Times New Roman" w:cs="Times New Roman"/>
          <w:sz w:val="24"/>
          <w:szCs w:val="24"/>
        </w:rPr>
        <w:t xml:space="preserve"> по железной дороге в цистернах. Слив мазута происходит на мазутно-сливной эстакаде. На мазутном хозяйстве </w:t>
      </w:r>
      <w:proofErr w:type="gramStart"/>
      <w:r w:rsidRPr="009732F4">
        <w:rPr>
          <w:rFonts w:ascii="Times New Roman" w:hAnsi="Times New Roman" w:cs="Times New Roman"/>
          <w:sz w:val="24"/>
          <w:szCs w:val="24"/>
        </w:rPr>
        <w:t>установлены</w:t>
      </w:r>
      <w:proofErr w:type="gramEnd"/>
      <w:r w:rsidRPr="009732F4">
        <w:rPr>
          <w:rFonts w:ascii="Times New Roman" w:hAnsi="Times New Roman" w:cs="Times New Roman"/>
          <w:sz w:val="24"/>
          <w:szCs w:val="24"/>
        </w:rPr>
        <w:t xml:space="preserve"> 3 мазутных резервуара емкостью по 10000 м</w:t>
      </w:r>
      <w:r w:rsidRPr="009732F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9732F4">
        <w:rPr>
          <w:rFonts w:ascii="Times New Roman" w:hAnsi="Times New Roman" w:cs="Times New Roman"/>
          <w:sz w:val="24"/>
          <w:szCs w:val="24"/>
        </w:rPr>
        <w:t xml:space="preserve"> каждый.</w:t>
      </w:r>
    </w:p>
    <w:p w:rsidR="009732F4" w:rsidRPr="009732F4" w:rsidRDefault="009732F4" w:rsidP="00BD4E1B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732F4">
        <w:rPr>
          <w:rFonts w:ascii="Times New Roman" w:hAnsi="Times New Roman"/>
          <w:sz w:val="24"/>
          <w:szCs w:val="24"/>
        </w:rPr>
        <w:t>Для малых котельных ООО «</w:t>
      </w:r>
      <w:proofErr w:type="spellStart"/>
      <w:r w:rsidRPr="009732F4">
        <w:rPr>
          <w:rFonts w:ascii="Times New Roman" w:hAnsi="Times New Roman"/>
          <w:sz w:val="24"/>
          <w:szCs w:val="24"/>
        </w:rPr>
        <w:t>Стерлитамакские</w:t>
      </w:r>
      <w:proofErr w:type="spellEnd"/>
      <w:r w:rsidRPr="009732F4">
        <w:rPr>
          <w:rFonts w:ascii="Times New Roman" w:hAnsi="Times New Roman"/>
          <w:sz w:val="24"/>
          <w:szCs w:val="24"/>
        </w:rPr>
        <w:t xml:space="preserve"> тепловые сети» резервное топливо не предусмотрено проектом, кроме МК №1,</w:t>
      </w:r>
      <w:r w:rsidR="004A0041">
        <w:rPr>
          <w:rFonts w:ascii="Times New Roman" w:hAnsi="Times New Roman"/>
          <w:sz w:val="24"/>
          <w:szCs w:val="24"/>
        </w:rPr>
        <w:t xml:space="preserve"> </w:t>
      </w:r>
      <w:r w:rsidRPr="009732F4">
        <w:rPr>
          <w:rFonts w:ascii="Times New Roman" w:hAnsi="Times New Roman"/>
          <w:sz w:val="24"/>
          <w:szCs w:val="24"/>
        </w:rPr>
        <w:t>где имеется аварийный запас – дизельное топливо.</w:t>
      </w:r>
    </w:p>
    <w:p w:rsidR="009732F4" w:rsidRPr="009732F4" w:rsidRDefault="007523DA" w:rsidP="00BD4E1B">
      <w:pPr>
        <w:pStyle w:val="71"/>
        <w:shd w:val="clear" w:color="auto" w:fill="auto"/>
        <w:spacing w:after="0" w:line="360" w:lineRule="auto"/>
        <w:ind w:right="20" w:firstLine="567"/>
        <w:jc w:val="both"/>
        <w:rPr>
          <w:rFonts w:ascii="Times New Roman" w:hAnsi="Times New Roman"/>
          <w:sz w:val="24"/>
          <w:szCs w:val="24"/>
        </w:rPr>
      </w:pPr>
      <w:r w:rsidRPr="009732F4">
        <w:rPr>
          <w:rFonts w:ascii="Times New Roman" w:hAnsi="Times New Roman"/>
          <w:sz w:val="24"/>
          <w:szCs w:val="24"/>
        </w:rPr>
        <w:t xml:space="preserve">На </w:t>
      </w:r>
      <w:r w:rsidR="000D059F">
        <w:rPr>
          <w:rFonts w:ascii="Times New Roman" w:hAnsi="Times New Roman"/>
          <w:sz w:val="24"/>
          <w:szCs w:val="24"/>
        </w:rPr>
        <w:t>МК-6 (</w:t>
      </w:r>
      <w:r w:rsidRPr="009732F4">
        <w:rPr>
          <w:rFonts w:ascii="Times New Roman" w:hAnsi="Times New Roman"/>
          <w:sz w:val="24"/>
          <w:szCs w:val="24"/>
        </w:rPr>
        <w:t>котельной поселка Шах-Тау</w:t>
      </w:r>
      <w:r w:rsidR="000D059F">
        <w:rPr>
          <w:rFonts w:ascii="Times New Roman" w:hAnsi="Times New Roman"/>
          <w:sz w:val="24"/>
          <w:szCs w:val="24"/>
        </w:rPr>
        <w:t>)</w:t>
      </w:r>
      <w:r w:rsidRPr="009732F4">
        <w:rPr>
          <w:rFonts w:ascii="Times New Roman" w:hAnsi="Times New Roman"/>
          <w:sz w:val="24"/>
          <w:szCs w:val="24"/>
        </w:rPr>
        <w:t xml:space="preserve"> предусмотрен аварийный запас </w:t>
      </w:r>
      <w:r>
        <w:rPr>
          <w:rFonts w:ascii="Times New Roman" w:hAnsi="Times New Roman"/>
          <w:sz w:val="24"/>
          <w:szCs w:val="24"/>
        </w:rPr>
        <w:t xml:space="preserve">дизельного </w:t>
      </w:r>
      <w:r w:rsidRPr="009732F4">
        <w:rPr>
          <w:rFonts w:ascii="Times New Roman" w:hAnsi="Times New Roman"/>
          <w:sz w:val="24"/>
          <w:szCs w:val="24"/>
        </w:rPr>
        <w:t>топлива</w:t>
      </w:r>
      <w:r>
        <w:rPr>
          <w:rFonts w:ascii="Times New Roman" w:hAnsi="Times New Roman"/>
          <w:sz w:val="24"/>
          <w:szCs w:val="24"/>
        </w:rPr>
        <w:t>.</w:t>
      </w:r>
    </w:p>
    <w:p w:rsidR="00263ABA" w:rsidRPr="000B34A9" w:rsidRDefault="00263ABA" w:rsidP="00B90031">
      <w:pPr>
        <w:pStyle w:val="16"/>
        <w:tabs>
          <w:tab w:val="left" w:pos="851"/>
          <w:tab w:val="left" w:pos="993"/>
        </w:tabs>
        <w:spacing w:before="0" w:after="0" w:line="276" w:lineRule="auto"/>
        <w:ind w:firstLine="567"/>
        <w:rPr>
          <w:spacing w:val="0"/>
          <w:sz w:val="20"/>
          <w:szCs w:val="20"/>
        </w:rPr>
      </w:pPr>
    </w:p>
    <w:sectPr w:rsidR="00263ABA" w:rsidRPr="000B34A9" w:rsidSect="00842273">
      <w:pgSz w:w="11906" w:h="16838"/>
      <w:pgMar w:top="737" w:right="567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9FF" w:rsidRDefault="008049FF" w:rsidP="00D1356B">
      <w:pPr>
        <w:spacing w:after="0" w:line="240" w:lineRule="auto"/>
      </w:pPr>
      <w:r>
        <w:separator/>
      </w:r>
    </w:p>
  </w:endnote>
  <w:endnote w:type="continuationSeparator" w:id="0">
    <w:p w:rsidR="008049FF" w:rsidRDefault="008049FF" w:rsidP="00D13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3" w:usb1="08070000" w:usb2="00000010" w:usb3="00000000" w:csb0="0002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417" w:rsidRDefault="000A4417" w:rsidP="00971701">
    <w:pPr>
      <w:pStyle w:val="a5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0A4417" w:rsidRDefault="000A441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417" w:rsidRPr="00BD4E1B" w:rsidRDefault="000A4417" w:rsidP="00971701">
    <w:pPr>
      <w:pStyle w:val="a5"/>
      <w:pBdr>
        <w:top w:val="thinThickSmallGap" w:sz="24" w:space="1" w:color="622423"/>
      </w:pBdr>
      <w:tabs>
        <w:tab w:val="clear" w:pos="4677"/>
        <w:tab w:val="clear" w:pos="9355"/>
        <w:tab w:val="right" w:pos="10206"/>
      </w:tabs>
      <w:rPr>
        <w:rFonts w:ascii="Times New Roman" w:hAnsi="Times New Roman" w:cs="Times New Roman"/>
      </w:rPr>
    </w:pPr>
    <w:r>
      <w:t xml:space="preserve"> </w:t>
    </w:r>
    <w:r w:rsidRPr="00BD4E1B">
      <w:rPr>
        <w:rFonts w:ascii="Times New Roman" w:hAnsi="Times New Roman" w:cs="Times New Roman"/>
      </w:rPr>
      <w:t>Схема теплоснабжения города Стерлитамак</w:t>
    </w:r>
    <w:r w:rsidRPr="00BD4E1B">
      <w:rPr>
        <w:rFonts w:ascii="Times New Roman" w:hAnsi="Times New Roman" w:cs="Times New Roman"/>
      </w:rPr>
      <w:tab/>
      <w:t xml:space="preserve">Страница </w:t>
    </w:r>
    <w:r w:rsidRPr="00BD4E1B">
      <w:rPr>
        <w:rFonts w:ascii="Times New Roman" w:hAnsi="Times New Roman" w:cs="Times New Roman"/>
      </w:rPr>
      <w:fldChar w:fldCharType="begin"/>
    </w:r>
    <w:r w:rsidRPr="00BD4E1B">
      <w:rPr>
        <w:rFonts w:ascii="Times New Roman" w:hAnsi="Times New Roman" w:cs="Times New Roman"/>
      </w:rPr>
      <w:instrText>PAGE   \* MERGEFORMAT</w:instrText>
    </w:r>
    <w:r w:rsidRPr="00BD4E1B">
      <w:rPr>
        <w:rFonts w:ascii="Times New Roman" w:hAnsi="Times New Roman" w:cs="Times New Roman"/>
      </w:rPr>
      <w:fldChar w:fldCharType="separate"/>
    </w:r>
    <w:r w:rsidR="00C77262">
      <w:rPr>
        <w:rFonts w:ascii="Times New Roman" w:hAnsi="Times New Roman" w:cs="Times New Roman"/>
        <w:noProof/>
      </w:rPr>
      <w:t>12</w:t>
    </w:r>
    <w:r w:rsidRPr="00BD4E1B">
      <w:rPr>
        <w:rFonts w:ascii="Times New Roman" w:hAnsi="Times New Roman" w:cs="Times New Roman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417" w:rsidRPr="00BD4E1B" w:rsidRDefault="000A4417" w:rsidP="00971701">
    <w:pPr>
      <w:pStyle w:val="a5"/>
      <w:pBdr>
        <w:top w:val="thinThickSmallGap" w:sz="24" w:space="1" w:color="622423"/>
      </w:pBdr>
      <w:tabs>
        <w:tab w:val="clear" w:pos="4677"/>
        <w:tab w:val="clear" w:pos="9355"/>
        <w:tab w:val="right" w:pos="10206"/>
      </w:tabs>
      <w:rPr>
        <w:rFonts w:ascii="Times New Roman" w:hAnsi="Times New Roman" w:cs="Times New Roman"/>
      </w:rPr>
    </w:pPr>
    <w:r w:rsidRPr="00BD4E1B">
      <w:rPr>
        <w:rFonts w:ascii="Times New Roman" w:hAnsi="Times New Roman" w:cs="Times New Roman"/>
      </w:rPr>
      <w:t>Схема теплоснабжения города Стерлитамак</w:t>
    </w:r>
    <w:r w:rsidRPr="00BD4E1B">
      <w:rPr>
        <w:rFonts w:ascii="Times New Roman" w:hAnsi="Times New Roman" w:cs="Times New Roman"/>
      </w:rPr>
      <w:tab/>
      <w:t xml:space="preserve">Страница </w:t>
    </w:r>
    <w:r w:rsidRPr="00BD4E1B">
      <w:rPr>
        <w:rFonts w:ascii="Times New Roman" w:hAnsi="Times New Roman" w:cs="Times New Roman"/>
      </w:rPr>
      <w:fldChar w:fldCharType="begin"/>
    </w:r>
    <w:r w:rsidRPr="00BD4E1B">
      <w:rPr>
        <w:rFonts w:ascii="Times New Roman" w:hAnsi="Times New Roman" w:cs="Times New Roman"/>
      </w:rPr>
      <w:instrText>PAGE   \* MERGEFORMAT</w:instrText>
    </w:r>
    <w:r w:rsidRPr="00BD4E1B">
      <w:rPr>
        <w:rFonts w:ascii="Times New Roman" w:hAnsi="Times New Roman" w:cs="Times New Roman"/>
      </w:rPr>
      <w:fldChar w:fldCharType="separate"/>
    </w:r>
    <w:r w:rsidR="00C77262">
      <w:rPr>
        <w:rFonts w:ascii="Times New Roman" w:hAnsi="Times New Roman" w:cs="Times New Roman"/>
        <w:noProof/>
      </w:rPr>
      <w:t>1</w:t>
    </w:r>
    <w:r w:rsidRPr="00BD4E1B">
      <w:rPr>
        <w:rFonts w:ascii="Times New Roman" w:hAnsi="Times New Roman" w:cs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9FF" w:rsidRDefault="008049FF" w:rsidP="00D1356B">
      <w:pPr>
        <w:spacing w:after="0" w:line="240" w:lineRule="auto"/>
      </w:pPr>
      <w:r>
        <w:separator/>
      </w:r>
    </w:p>
  </w:footnote>
  <w:footnote w:type="continuationSeparator" w:id="0">
    <w:p w:rsidR="008049FF" w:rsidRDefault="008049FF" w:rsidP="00D135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417" w:rsidRDefault="000A4417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0A4417" w:rsidRDefault="000A441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417" w:rsidRPr="0084585E" w:rsidRDefault="000A4417" w:rsidP="00377608">
    <w:pPr>
      <w:pStyle w:val="a3"/>
      <w:pBdr>
        <w:bottom w:val="thickThinSmallGap" w:sz="24" w:space="1" w:color="622423"/>
      </w:pBdr>
      <w:rPr>
        <w:rStyle w:val="FontStyle57"/>
        <w:rFonts w:ascii="Times New Roman" w:hAnsi="Times New Roman" w:cs="Times New Roman"/>
        <w:b w:val="0"/>
        <w:sz w:val="24"/>
        <w:szCs w:val="24"/>
      </w:rPr>
    </w:pPr>
    <w:r w:rsidRPr="0084585E">
      <w:rPr>
        <w:rFonts w:ascii="Times New Roman" w:hAnsi="Times New Roman" w:cs="Times New Roman"/>
        <w:sz w:val="24"/>
        <w:szCs w:val="24"/>
      </w:rPr>
      <w:t>ООО «Омега-Спектр»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417" w:rsidRPr="0084585E" w:rsidRDefault="000A4417" w:rsidP="00377608">
    <w:pPr>
      <w:pStyle w:val="a3"/>
      <w:pBdr>
        <w:bottom w:val="thickThinSmallGap" w:sz="24" w:space="1" w:color="622423"/>
      </w:pBdr>
      <w:rPr>
        <w:rStyle w:val="FontStyle57"/>
        <w:rFonts w:ascii="Times New Roman" w:hAnsi="Times New Roman" w:cs="Times New Roman"/>
        <w:b w:val="0"/>
        <w:sz w:val="24"/>
        <w:szCs w:val="24"/>
      </w:rPr>
    </w:pPr>
    <w:r w:rsidRPr="0084585E">
      <w:rPr>
        <w:rFonts w:ascii="Times New Roman" w:hAnsi="Times New Roman" w:cs="Times New Roman"/>
        <w:sz w:val="24"/>
        <w:szCs w:val="24"/>
      </w:rPr>
      <w:t>ООО «Омега-Спектр»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b w:val="0"/>
        <w:i w:val="0"/>
        <w:sz w:val="22"/>
      </w:rPr>
    </w:lvl>
  </w:abstractNum>
  <w:abstractNum w:abstractNumId="1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B"/>
    <w:multiLevelType w:val="singleLevel"/>
    <w:tmpl w:val="0000000B"/>
    <w:name w:val="WW8Num11"/>
    <w:lvl w:ilvl="0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</w:abstractNum>
  <w:abstractNum w:abstractNumId="4">
    <w:nsid w:val="00000010"/>
    <w:multiLevelType w:val="multilevel"/>
    <w:tmpl w:val="00000010"/>
    <w:name w:val="WW8Num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962755"/>
    <w:multiLevelType w:val="hybridMultilevel"/>
    <w:tmpl w:val="3EEE92BE"/>
    <w:lvl w:ilvl="0" w:tplc="28D6072E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AEAA08">
      <w:numFmt w:val="none"/>
      <w:lvlText w:val=""/>
      <w:lvlJc w:val="left"/>
      <w:pPr>
        <w:tabs>
          <w:tab w:val="num" w:pos="360"/>
        </w:tabs>
      </w:pPr>
    </w:lvl>
    <w:lvl w:ilvl="2" w:tplc="8D4ACC22">
      <w:numFmt w:val="none"/>
      <w:lvlText w:val=""/>
      <w:lvlJc w:val="left"/>
      <w:pPr>
        <w:tabs>
          <w:tab w:val="num" w:pos="360"/>
        </w:tabs>
      </w:pPr>
    </w:lvl>
    <w:lvl w:ilvl="3" w:tplc="F1C0E762">
      <w:numFmt w:val="none"/>
      <w:lvlText w:val=""/>
      <w:lvlJc w:val="left"/>
      <w:pPr>
        <w:tabs>
          <w:tab w:val="num" w:pos="360"/>
        </w:tabs>
      </w:pPr>
    </w:lvl>
    <w:lvl w:ilvl="4" w:tplc="2CB6CE8A">
      <w:numFmt w:val="none"/>
      <w:lvlText w:val=""/>
      <w:lvlJc w:val="left"/>
      <w:pPr>
        <w:tabs>
          <w:tab w:val="num" w:pos="360"/>
        </w:tabs>
      </w:pPr>
    </w:lvl>
    <w:lvl w:ilvl="5" w:tplc="36DABBB0">
      <w:numFmt w:val="none"/>
      <w:lvlText w:val=""/>
      <w:lvlJc w:val="left"/>
      <w:pPr>
        <w:tabs>
          <w:tab w:val="num" w:pos="360"/>
        </w:tabs>
      </w:pPr>
    </w:lvl>
    <w:lvl w:ilvl="6" w:tplc="D3E6AC7E">
      <w:numFmt w:val="none"/>
      <w:lvlText w:val=""/>
      <w:lvlJc w:val="left"/>
      <w:pPr>
        <w:tabs>
          <w:tab w:val="num" w:pos="360"/>
        </w:tabs>
      </w:pPr>
    </w:lvl>
    <w:lvl w:ilvl="7" w:tplc="F8C4F852">
      <w:numFmt w:val="none"/>
      <w:lvlText w:val=""/>
      <w:lvlJc w:val="left"/>
      <w:pPr>
        <w:tabs>
          <w:tab w:val="num" w:pos="360"/>
        </w:tabs>
      </w:pPr>
    </w:lvl>
    <w:lvl w:ilvl="8" w:tplc="E830266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41B3BFA"/>
    <w:multiLevelType w:val="multilevel"/>
    <w:tmpl w:val="770A545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113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>
    <w:nsid w:val="0D2D20E9"/>
    <w:multiLevelType w:val="hybridMultilevel"/>
    <w:tmpl w:val="5FFCC5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D74500"/>
    <w:multiLevelType w:val="hybridMultilevel"/>
    <w:tmpl w:val="2D1013CA"/>
    <w:lvl w:ilvl="0" w:tplc="A6800504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66CA898">
      <w:numFmt w:val="none"/>
      <w:lvlText w:val=""/>
      <w:lvlJc w:val="left"/>
      <w:pPr>
        <w:tabs>
          <w:tab w:val="num" w:pos="360"/>
        </w:tabs>
      </w:pPr>
    </w:lvl>
    <w:lvl w:ilvl="2" w:tplc="425A0664">
      <w:numFmt w:val="none"/>
      <w:lvlText w:val=""/>
      <w:lvlJc w:val="left"/>
      <w:pPr>
        <w:tabs>
          <w:tab w:val="num" w:pos="360"/>
        </w:tabs>
      </w:pPr>
    </w:lvl>
    <w:lvl w:ilvl="3" w:tplc="868E552E">
      <w:numFmt w:val="none"/>
      <w:lvlText w:val=""/>
      <w:lvlJc w:val="left"/>
      <w:pPr>
        <w:tabs>
          <w:tab w:val="num" w:pos="360"/>
        </w:tabs>
      </w:pPr>
    </w:lvl>
    <w:lvl w:ilvl="4" w:tplc="447CA9DC">
      <w:numFmt w:val="none"/>
      <w:lvlText w:val=""/>
      <w:lvlJc w:val="left"/>
      <w:pPr>
        <w:tabs>
          <w:tab w:val="num" w:pos="360"/>
        </w:tabs>
      </w:pPr>
    </w:lvl>
    <w:lvl w:ilvl="5" w:tplc="DB68AEBC">
      <w:numFmt w:val="none"/>
      <w:lvlText w:val=""/>
      <w:lvlJc w:val="left"/>
      <w:pPr>
        <w:tabs>
          <w:tab w:val="num" w:pos="360"/>
        </w:tabs>
      </w:pPr>
    </w:lvl>
    <w:lvl w:ilvl="6" w:tplc="1570CB4E">
      <w:numFmt w:val="none"/>
      <w:lvlText w:val=""/>
      <w:lvlJc w:val="left"/>
      <w:pPr>
        <w:tabs>
          <w:tab w:val="num" w:pos="360"/>
        </w:tabs>
      </w:pPr>
    </w:lvl>
    <w:lvl w:ilvl="7" w:tplc="F83245A4">
      <w:numFmt w:val="none"/>
      <w:lvlText w:val=""/>
      <w:lvlJc w:val="left"/>
      <w:pPr>
        <w:tabs>
          <w:tab w:val="num" w:pos="360"/>
        </w:tabs>
      </w:pPr>
    </w:lvl>
    <w:lvl w:ilvl="8" w:tplc="33FA7A2C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8116FEE"/>
    <w:multiLevelType w:val="hybridMultilevel"/>
    <w:tmpl w:val="D1C85F54"/>
    <w:lvl w:ilvl="0" w:tplc="736436C4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B908020">
      <w:numFmt w:val="none"/>
      <w:lvlText w:val=""/>
      <w:lvlJc w:val="left"/>
      <w:pPr>
        <w:tabs>
          <w:tab w:val="num" w:pos="360"/>
        </w:tabs>
      </w:pPr>
    </w:lvl>
    <w:lvl w:ilvl="2" w:tplc="C016C3B8">
      <w:numFmt w:val="none"/>
      <w:lvlText w:val=""/>
      <w:lvlJc w:val="left"/>
      <w:pPr>
        <w:tabs>
          <w:tab w:val="num" w:pos="360"/>
        </w:tabs>
      </w:pPr>
    </w:lvl>
    <w:lvl w:ilvl="3" w:tplc="1706A4E8">
      <w:numFmt w:val="none"/>
      <w:lvlText w:val=""/>
      <w:lvlJc w:val="left"/>
      <w:pPr>
        <w:tabs>
          <w:tab w:val="num" w:pos="360"/>
        </w:tabs>
      </w:pPr>
    </w:lvl>
    <w:lvl w:ilvl="4" w:tplc="FED4AC2E">
      <w:numFmt w:val="none"/>
      <w:lvlText w:val=""/>
      <w:lvlJc w:val="left"/>
      <w:pPr>
        <w:tabs>
          <w:tab w:val="num" w:pos="360"/>
        </w:tabs>
      </w:pPr>
    </w:lvl>
    <w:lvl w:ilvl="5" w:tplc="F328E4C8">
      <w:numFmt w:val="none"/>
      <w:lvlText w:val=""/>
      <w:lvlJc w:val="left"/>
      <w:pPr>
        <w:tabs>
          <w:tab w:val="num" w:pos="360"/>
        </w:tabs>
      </w:pPr>
    </w:lvl>
    <w:lvl w:ilvl="6" w:tplc="4E28A71E">
      <w:numFmt w:val="none"/>
      <w:lvlText w:val=""/>
      <w:lvlJc w:val="left"/>
      <w:pPr>
        <w:tabs>
          <w:tab w:val="num" w:pos="360"/>
        </w:tabs>
      </w:pPr>
    </w:lvl>
    <w:lvl w:ilvl="7" w:tplc="A4641A76">
      <w:numFmt w:val="none"/>
      <w:lvlText w:val=""/>
      <w:lvlJc w:val="left"/>
      <w:pPr>
        <w:tabs>
          <w:tab w:val="num" w:pos="360"/>
        </w:tabs>
      </w:pPr>
    </w:lvl>
    <w:lvl w:ilvl="8" w:tplc="A27E33B8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D1D27E0"/>
    <w:multiLevelType w:val="hybridMultilevel"/>
    <w:tmpl w:val="FC7CE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E02FDB"/>
    <w:multiLevelType w:val="hybridMultilevel"/>
    <w:tmpl w:val="09A68508"/>
    <w:lvl w:ilvl="0" w:tplc="2DBE60D4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FAC546">
      <w:numFmt w:val="none"/>
      <w:lvlText w:val=""/>
      <w:lvlJc w:val="left"/>
      <w:pPr>
        <w:tabs>
          <w:tab w:val="num" w:pos="360"/>
        </w:tabs>
      </w:pPr>
    </w:lvl>
    <w:lvl w:ilvl="2" w:tplc="BC048DDA">
      <w:numFmt w:val="none"/>
      <w:lvlText w:val=""/>
      <w:lvlJc w:val="left"/>
      <w:pPr>
        <w:tabs>
          <w:tab w:val="num" w:pos="360"/>
        </w:tabs>
      </w:pPr>
    </w:lvl>
    <w:lvl w:ilvl="3" w:tplc="6A689A8A">
      <w:numFmt w:val="none"/>
      <w:lvlText w:val=""/>
      <w:lvlJc w:val="left"/>
      <w:pPr>
        <w:tabs>
          <w:tab w:val="num" w:pos="360"/>
        </w:tabs>
      </w:pPr>
    </w:lvl>
    <w:lvl w:ilvl="4" w:tplc="08ACF8B2">
      <w:numFmt w:val="none"/>
      <w:lvlText w:val=""/>
      <w:lvlJc w:val="left"/>
      <w:pPr>
        <w:tabs>
          <w:tab w:val="num" w:pos="360"/>
        </w:tabs>
      </w:pPr>
    </w:lvl>
    <w:lvl w:ilvl="5" w:tplc="48381B52">
      <w:numFmt w:val="none"/>
      <w:lvlText w:val=""/>
      <w:lvlJc w:val="left"/>
      <w:pPr>
        <w:tabs>
          <w:tab w:val="num" w:pos="360"/>
        </w:tabs>
      </w:pPr>
    </w:lvl>
    <w:lvl w:ilvl="6" w:tplc="863E771C">
      <w:numFmt w:val="none"/>
      <w:lvlText w:val=""/>
      <w:lvlJc w:val="left"/>
      <w:pPr>
        <w:tabs>
          <w:tab w:val="num" w:pos="360"/>
        </w:tabs>
      </w:pPr>
    </w:lvl>
    <w:lvl w:ilvl="7" w:tplc="1102DE9A">
      <w:numFmt w:val="none"/>
      <w:lvlText w:val=""/>
      <w:lvlJc w:val="left"/>
      <w:pPr>
        <w:tabs>
          <w:tab w:val="num" w:pos="360"/>
        </w:tabs>
      </w:pPr>
    </w:lvl>
    <w:lvl w:ilvl="8" w:tplc="44D8A26C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5E74D08"/>
    <w:multiLevelType w:val="multilevel"/>
    <w:tmpl w:val="CDBA0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9491CC2"/>
    <w:multiLevelType w:val="hybridMultilevel"/>
    <w:tmpl w:val="E95298C4"/>
    <w:lvl w:ilvl="0" w:tplc="B0F096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C420CDA"/>
    <w:multiLevelType w:val="hybridMultilevel"/>
    <w:tmpl w:val="A95810A8"/>
    <w:lvl w:ilvl="0" w:tplc="553AF0D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743188">
      <w:numFmt w:val="none"/>
      <w:lvlText w:val=""/>
      <w:lvlJc w:val="left"/>
      <w:pPr>
        <w:tabs>
          <w:tab w:val="num" w:pos="360"/>
        </w:tabs>
      </w:pPr>
    </w:lvl>
    <w:lvl w:ilvl="2" w:tplc="78DAE7BC">
      <w:numFmt w:val="none"/>
      <w:lvlText w:val=""/>
      <w:lvlJc w:val="left"/>
      <w:pPr>
        <w:tabs>
          <w:tab w:val="num" w:pos="360"/>
        </w:tabs>
      </w:pPr>
    </w:lvl>
    <w:lvl w:ilvl="3" w:tplc="D48A40AE">
      <w:numFmt w:val="none"/>
      <w:lvlText w:val=""/>
      <w:lvlJc w:val="left"/>
      <w:pPr>
        <w:tabs>
          <w:tab w:val="num" w:pos="360"/>
        </w:tabs>
      </w:pPr>
    </w:lvl>
    <w:lvl w:ilvl="4" w:tplc="E7C2A648">
      <w:numFmt w:val="none"/>
      <w:lvlText w:val=""/>
      <w:lvlJc w:val="left"/>
      <w:pPr>
        <w:tabs>
          <w:tab w:val="num" w:pos="360"/>
        </w:tabs>
      </w:pPr>
    </w:lvl>
    <w:lvl w:ilvl="5" w:tplc="A2A65BEA">
      <w:numFmt w:val="none"/>
      <w:lvlText w:val=""/>
      <w:lvlJc w:val="left"/>
      <w:pPr>
        <w:tabs>
          <w:tab w:val="num" w:pos="360"/>
        </w:tabs>
      </w:pPr>
    </w:lvl>
    <w:lvl w:ilvl="6" w:tplc="B576ECA4">
      <w:numFmt w:val="none"/>
      <w:lvlText w:val=""/>
      <w:lvlJc w:val="left"/>
      <w:pPr>
        <w:tabs>
          <w:tab w:val="num" w:pos="360"/>
        </w:tabs>
      </w:pPr>
    </w:lvl>
    <w:lvl w:ilvl="7" w:tplc="E5941958">
      <w:numFmt w:val="none"/>
      <w:lvlText w:val=""/>
      <w:lvlJc w:val="left"/>
      <w:pPr>
        <w:tabs>
          <w:tab w:val="num" w:pos="360"/>
        </w:tabs>
      </w:pPr>
    </w:lvl>
    <w:lvl w:ilvl="8" w:tplc="B7B63450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4EF71CF"/>
    <w:multiLevelType w:val="hybridMultilevel"/>
    <w:tmpl w:val="D276B8DC"/>
    <w:lvl w:ilvl="0" w:tplc="791E102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AE0C92">
      <w:numFmt w:val="none"/>
      <w:lvlText w:val=""/>
      <w:lvlJc w:val="left"/>
      <w:pPr>
        <w:tabs>
          <w:tab w:val="num" w:pos="360"/>
        </w:tabs>
      </w:pPr>
    </w:lvl>
    <w:lvl w:ilvl="2" w:tplc="A81839FA">
      <w:numFmt w:val="none"/>
      <w:lvlText w:val=""/>
      <w:lvlJc w:val="left"/>
      <w:pPr>
        <w:tabs>
          <w:tab w:val="num" w:pos="360"/>
        </w:tabs>
      </w:pPr>
    </w:lvl>
    <w:lvl w:ilvl="3" w:tplc="7BB2E444">
      <w:numFmt w:val="none"/>
      <w:lvlText w:val=""/>
      <w:lvlJc w:val="left"/>
      <w:pPr>
        <w:tabs>
          <w:tab w:val="num" w:pos="360"/>
        </w:tabs>
      </w:pPr>
    </w:lvl>
    <w:lvl w:ilvl="4" w:tplc="96BC3954">
      <w:numFmt w:val="none"/>
      <w:lvlText w:val=""/>
      <w:lvlJc w:val="left"/>
      <w:pPr>
        <w:tabs>
          <w:tab w:val="num" w:pos="360"/>
        </w:tabs>
      </w:pPr>
    </w:lvl>
    <w:lvl w:ilvl="5" w:tplc="D422C5AA">
      <w:numFmt w:val="none"/>
      <w:lvlText w:val=""/>
      <w:lvlJc w:val="left"/>
      <w:pPr>
        <w:tabs>
          <w:tab w:val="num" w:pos="360"/>
        </w:tabs>
      </w:pPr>
    </w:lvl>
    <w:lvl w:ilvl="6" w:tplc="AED49B72">
      <w:numFmt w:val="none"/>
      <w:lvlText w:val=""/>
      <w:lvlJc w:val="left"/>
      <w:pPr>
        <w:tabs>
          <w:tab w:val="num" w:pos="360"/>
        </w:tabs>
      </w:pPr>
    </w:lvl>
    <w:lvl w:ilvl="7" w:tplc="F9503C88">
      <w:numFmt w:val="none"/>
      <w:lvlText w:val=""/>
      <w:lvlJc w:val="left"/>
      <w:pPr>
        <w:tabs>
          <w:tab w:val="num" w:pos="360"/>
        </w:tabs>
      </w:pPr>
    </w:lvl>
    <w:lvl w:ilvl="8" w:tplc="AA50733A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B1A1961"/>
    <w:multiLevelType w:val="hybridMultilevel"/>
    <w:tmpl w:val="8E0041D2"/>
    <w:lvl w:ilvl="0" w:tplc="BD76F9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D5062B4"/>
    <w:multiLevelType w:val="hybridMultilevel"/>
    <w:tmpl w:val="91FAC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73A06"/>
    <w:multiLevelType w:val="hybridMultilevel"/>
    <w:tmpl w:val="2C004A54"/>
    <w:lvl w:ilvl="0" w:tplc="31F4D09A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8EB0CE">
      <w:numFmt w:val="none"/>
      <w:lvlText w:val=""/>
      <w:lvlJc w:val="left"/>
      <w:pPr>
        <w:tabs>
          <w:tab w:val="num" w:pos="360"/>
        </w:tabs>
      </w:pPr>
    </w:lvl>
    <w:lvl w:ilvl="2" w:tplc="4A7E4186">
      <w:numFmt w:val="none"/>
      <w:lvlText w:val=""/>
      <w:lvlJc w:val="left"/>
      <w:pPr>
        <w:tabs>
          <w:tab w:val="num" w:pos="360"/>
        </w:tabs>
      </w:pPr>
    </w:lvl>
    <w:lvl w:ilvl="3" w:tplc="2834B3FE">
      <w:numFmt w:val="none"/>
      <w:lvlText w:val=""/>
      <w:lvlJc w:val="left"/>
      <w:pPr>
        <w:tabs>
          <w:tab w:val="num" w:pos="360"/>
        </w:tabs>
      </w:pPr>
    </w:lvl>
    <w:lvl w:ilvl="4" w:tplc="AA700526">
      <w:numFmt w:val="none"/>
      <w:lvlText w:val=""/>
      <w:lvlJc w:val="left"/>
      <w:pPr>
        <w:tabs>
          <w:tab w:val="num" w:pos="360"/>
        </w:tabs>
      </w:pPr>
    </w:lvl>
    <w:lvl w:ilvl="5" w:tplc="FD789650">
      <w:numFmt w:val="none"/>
      <w:lvlText w:val=""/>
      <w:lvlJc w:val="left"/>
      <w:pPr>
        <w:tabs>
          <w:tab w:val="num" w:pos="360"/>
        </w:tabs>
      </w:pPr>
    </w:lvl>
    <w:lvl w:ilvl="6" w:tplc="07405F6E">
      <w:numFmt w:val="none"/>
      <w:lvlText w:val=""/>
      <w:lvlJc w:val="left"/>
      <w:pPr>
        <w:tabs>
          <w:tab w:val="num" w:pos="360"/>
        </w:tabs>
      </w:pPr>
    </w:lvl>
    <w:lvl w:ilvl="7" w:tplc="6B9E2312">
      <w:numFmt w:val="none"/>
      <w:lvlText w:val=""/>
      <w:lvlJc w:val="left"/>
      <w:pPr>
        <w:tabs>
          <w:tab w:val="num" w:pos="360"/>
        </w:tabs>
      </w:pPr>
    </w:lvl>
    <w:lvl w:ilvl="8" w:tplc="CAFEF3E4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FBC443A"/>
    <w:multiLevelType w:val="multilevel"/>
    <w:tmpl w:val="4B6E308A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2127904"/>
    <w:multiLevelType w:val="hybridMultilevel"/>
    <w:tmpl w:val="A7C81EA0"/>
    <w:lvl w:ilvl="0" w:tplc="174AC29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ED232D4">
      <w:numFmt w:val="none"/>
      <w:lvlText w:val=""/>
      <w:lvlJc w:val="left"/>
      <w:pPr>
        <w:tabs>
          <w:tab w:val="num" w:pos="360"/>
        </w:tabs>
      </w:pPr>
    </w:lvl>
    <w:lvl w:ilvl="2" w:tplc="54FC9C8C">
      <w:numFmt w:val="none"/>
      <w:lvlText w:val=""/>
      <w:lvlJc w:val="left"/>
      <w:pPr>
        <w:tabs>
          <w:tab w:val="num" w:pos="360"/>
        </w:tabs>
      </w:pPr>
    </w:lvl>
    <w:lvl w:ilvl="3" w:tplc="3C6E9372">
      <w:numFmt w:val="none"/>
      <w:lvlText w:val=""/>
      <w:lvlJc w:val="left"/>
      <w:pPr>
        <w:tabs>
          <w:tab w:val="num" w:pos="360"/>
        </w:tabs>
      </w:pPr>
    </w:lvl>
    <w:lvl w:ilvl="4" w:tplc="E9ACFD7A">
      <w:numFmt w:val="none"/>
      <w:lvlText w:val=""/>
      <w:lvlJc w:val="left"/>
      <w:pPr>
        <w:tabs>
          <w:tab w:val="num" w:pos="360"/>
        </w:tabs>
      </w:pPr>
    </w:lvl>
    <w:lvl w:ilvl="5" w:tplc="B5923DAC">
      <w:numFmt w:val="none"/>
      <w:lvlText w:val=""/>
      <w:lvlJc w:val="left"/>
      <w:pPr>
        <w:tabs>
          <w:tab w:val="num" w:pos="360"/>
        </w:tabs>
      </w:pPr>
    </w:lvl>
    <w:lvl w:ilvl="6" w:tplc="5B227A14">
      <w:numFmt w:val="none"/>
      <w:lvlText w:val=""/>
      <w:lvlJc w:val="left"/>
      <w:pPr>
        <w:tabs>
          <w:tab w:val="num" w:pos="360"/>
        </w:tabs>
      </w:pPr>
    </w:lvl>
    <w:lvl w:ilvl="7" w:tplc="B7140FB4">
      <w:numFmt w:val="none"/>
      <w:lvlText w:val=""/>
      <w:lvlJc w:val="left"/>
      <w:pPr>
        <w:tabs>
          <w:tab w:val="num" w:pos="360"/>
        </w:tabs>
      </w:pPr>
    </w:lvl>
    <w:lvl w:ilvl="8" w:tplc="B10CBFCE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423A7251"/>
    <w:multiLevelType w:val="hybridMultilevel"/>
    <w:tmpl w:val="BEAE9FCE"/>
    <w:lvl w:ilvl="0" w:tplc="62665D9A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A8D390">
      <w:numFmt w:val="none"/>
      <w:lvlText w:val=""/>
      <w:lvlJc w:val="left"/>
      <w:pPr>
        <w:tabs>
          <w:tab w:val="num" w:pos="360"/>
        </w:tabs>
      </w:pPr>
    </w:lvl>
    <w:lvl w:ilvl="2" w:tplc="D632E348">
      <w:numFmt w:val="none"/>
      <w:lvlText w:val=""/>
      <w:lvlJc w:val="left"/>
      <w:pPr>
        <w:tabs>
          <w:tab w:val="num" w:pos="360"/>
        </w:tabs>
      </w:pPr>
    </w:lvl>
    <w:lvl w:ilvl="3" w:tplc="05A26D90">
      <w:numFmt w:val="none"/>
      <w:lvlText w:val=""/>
      <w:lvlJc w:val="left"/>
      <w:pPr>
        <w:tabs>
          <w:tab w:val="num" w:pos="360"/>
        </w:tabs>
      </w:pPr>
    </w:lvl>
    <w:lvl w:ilvl="4" w:tplc="B8D2FE68">
      <w:numFmt w:val="none"/>
      <w:lvlText w:val=""/>
      <w:lvlJc w:val="left"/>
      <w:pPr>
        <w:tabs>
          <w:tab w:val="num" w:pos="360"/>
        </w:tabs>
      </w:pPr>
    </w:lvl>
    <w:lvl w:ilvl="5" w:tplc="7562C752">
      <w:numFmt w:val="none"/>
      <w:lvlText w:val=""/>
      <w:lvlJc w:val="left"/>
      <w:pPr>
        <w:tabs>
          <w:tab w:val="num" w:pos="360"/>
        </w:tabs>
      </w:pPr>
    </w:lvl>
    <w:lvl w:ilvl="6" w:tplc="10F4DBFC">
      <w:numFmt w:val="none"/>
      <w:lvlText w:val=""/>
      <w:lvlJc w:val="left"/>
      <w:pPr>
        <w:tabs>
          <w:tab w:val="num" w:pos="360"/>
        </w:tabs>
      </w:pPr>
    </w:lvl>
    <w:lvl w:ilvl="7" w:tplc="E5069CEE">
      <w:numFmt w:val="none"/>
      <w:lvlText w:val=""/>
      <w:lvlJc w:val="left"/>
      <w:pPr>
        <w:tabs>
          <w:tab w:val="num" w:pos="360"/>
        </w:tabs>
      </w:pPr>
    </w:lvl>
    <w:lvl w:ilvl="8" w:tplc="EE9A2A54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4B3D2D2E"/>
    <w:multiLevelType w:val="hybridMultilevel"/>
    <w:tmpl w:val="19285CD6"/>
    <w:lvl w:ilvl="0" w:tplc="28049D88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640732">
      <w:numFmt w:val="none"/>
      <w:lvlText w:val=""/>
      <w:lvlJc w:val="left"/>
      <w:pPr>
        <w:tabs>
          <w:tab w:val="num" w:pos="360"/>
        </w:tabs>
      </w:pPr>
    </w:lvl>
    <w:lvl w:ilvl="2" w:tplc="57084D22">
      <w:numFmt w:val="none"/>
      <w:lvlText w:val=""/>
      <w:lvlJc w:val="left"/>
      <w:pPr>
        <w:tabs>
          <w:tab w:val="num" w:pos="360"/>
        </w:tabs>
      </w:pPr>
    </w:lvl>
    <w:lvl w:ilvl="3" w:tplc="6D0CEE00">
      <w:numFmt w:val="none"/>
      <w:lvlText w:val=""/>
      <w:lvlJc w:val="left"/>
      <w:pPr>
        <w:tabs>
          <w:tab w:val="num" w:pos="360"/>
        </w:tabs>
      </w:pPr>
    </w:lvl>
    <w:lvl w:ilvl="4" w:tplc="FA16A7F0">
      <w:numFmt w:val="none"/>
      <w:lvlText w:val=""/>
      <w:lvlJc w:val="left"/>
      <w:pPr>
        <w:tabs>
          <w:tab w:val="num" w:pos="360"/>
        </w:tabs>
      </w:pPr>
    </w:lvl>
    <w:lvl w:ilvl="5" w:tplc="3F38C3B4">
      <w:numFmt w:val="none"/>
      <w:lvlText w:val=""/>
      <w:lvlJc w:val="left"/>
      <w:pPr>
        <w:tabs>
          <w:tab w:val="num" w:pos="360"/>
        </w:tabs>
      </w:pPr>
    </w:lvl>
    <w:lvl w:ilvl="6" w:tplc="7CF09526">
      <w:numFmt w:val="none"/>
      <w:lvlText w:val=""/>
      <w:lvlJc w:val="left"/>
      <w:pPr>
        <w:tabs>
          <w:tab w:val="num" w:pos="360"/>
        </w:tabs>
      </w:pPr>
    </w:lvl>
    <w:lvl w:ilvl="7" w:tplc="543261C8">
      <w:numFmt w:val="none"/>
      <w:lvlText w:val=""/>
      <w:lvlJc w:val="left"/>
      <w:pPr>
        <w:tabs>
          <w:tab w:val="num" w:pos="360"/>
        </w:tabs>
      </w:pPr>
    </w:lvl>
    <w:lvl w:ilvl="8" w:tplc="CC928920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D9352A5"/>
    <w:multiLevelType w:val="hybridMultilevel"/>
    <w:tmpl w:val="2A463CA0"/>
    <w:lvl w:ilvl="0" w:tplc="3D266E0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E122EB4">
      <w:numFmt w:val="none"/>
      <w:lvlText w:val=""/>
      <w:lvlJc w:val="left"/>
      <w:pPr>
        <w:tabs>
          <w:tab w:val="num" w:pos="360"/>
        </w:tabs>
      </w:pPr>
    </w:lvl>
    <w:lvl w:ilvl="2" w:tplc="0C6A9066">
      <w:numFmt w:val="none"/>
      <w:lvlText w:val=""/>
      <w:lvlJc w:val="left"/>
      <w:pPr>
        <w:tabs>
          <w:tab w:val="num" w:pos="360"/>
        </w:tabs>
      </w:pPr>
    </w:lvl>
    <w:lvl w:ilvl="3" w:tplc="0EC26D4A">
      <w:numFmt w:val="none"/>
      <w:lvlText w:val=""/>
      <w:lvlJc w:val="left"/>
      <w:pPr>
        <w:tabs>
          <w:tab w:val="num" w:pos="360"/>
        </w:tabs>
      </w:pPr>
    </w:lvl>
    <w:lvl w:ilvl="4" w:tplc="08D08F1A">
      <w:numFmt w:val="none"/>
      <w:lvlText w:val=""/>
      <w:lvlJc w:val="left"/>
      <w:pPr>
        <w:tabs>
          <w:tab w:val="num" w:pos="360"/>
        </w:tabs>
      </w:pPr>
    </w:lvl>
    <w:lvl w:ilvl="5" w:tplc="4CF81DBE">
      <w:numFmt w:val="none"/>
      <w:lvlText w:val=""/>
      <w:lvlJc w:val="left"/>
      <w:pPr>
        <w:tabs>
          <w:tab w:val="num" w:pos="360"/>
        </w:tabs>
      </w:pPr>
    </w:lvl>
    <w:lvl w:ilvl="6" w:tplc="441079C0">
      <w:numFmt w:val="none"/>
      <w:lvlText w:val=""/>
      <w:lvlJc w:val="left"/>
      <w:pPr>
        <w:tabs>
          <w:tab w:val="num" w:pos="360"/>
        </w:tabs>
      </w:pPr>
    </w:lvl>
    <w:lvl w:ilvl="7" w:tplc="454E14D4">
      <w:numFmt w:val="none"/>
      <w:lvlText w:val=""/>
      <w:lvlJc w:val="left"/>
      <w:pPr>
        <w:tabs>
          <w:tab w:val="num" w:pos="360"/>
        </w:tabs>
      </w:pPr>
    </w:lvl>
    <w:lvl w:ilvl="8" w:tplc="610C7B50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18E7D75"/>
    <w:multiLevelType w:val="hybridMultilevel"/>
    <w:tmpl w:val="166CA52E"/>
    <w:lvl w:ilvl="0" w:tplc="9BC086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5DC20A4" w:tentative="1">
      <w:start w:val="1"/>
      <w:numFmt w:val="lowerLetter"/>
      <w:lvlText w:val="%2."/>
      <w:lvlJc w:val="left"/>
      <w:pPr>
        <w:ind w:left="1647" w:hanging="360"/>
      </w:pPr>
    </w:lvl>
    <w:lvl w:ilvl="2" w:tplc="A6C8EE30" w:tentative="1">
      <w:start w:val="1"/>
      <w:numFmt w:val="lowerRoman"/>
      <w:lvlText w:val="%3."/>
      <w:lvlJc w:val="right"/>
      <w:pPr>
        <w:ind w:left="2367" w:hanging="180"/>
      </w:pPr>
    </w:lvl>
    <w:lvl w:ilvl="3" w:tplc="2E3AD29E" w:tentative="1">
      <w:start w:val="1"/>
      <w:numFmt w:val="decimal"/>
      <w:lvlText w:val="%4."/>
      <w:lvlJc w:val="left"/>
      <w:pPr>
        <w:ind w:left="3087" w:hanging="360"/>
      </w:pPr>
    </w:lvl>
    <w:lvl w:ilvl="4" w:tplc="8070EF06" w:tentative="1">
      <w:start w:val="1"/>
      <w:numFmt w:val="lowerLetter"/>
      <w:lvlText w:val="%5."/>
      <w:lvlJc w:val="left"/>
      <w:pPr>
        <w:ind w:left="3807" w:hanging="360"/>
      </w:pPr>
    </w:lvl>
    <w:lvl w:ilvl="5" w:tplc="791EEC3C" w:tentative="1">
      <w:start w:val="1"/>
      <w:numFmt w:val="lowerRoman"/>
      <w:lvlText w:val="%6."/>
      <w:lvlJc w:val="right"/>
      <w:pPr>
        <w:ind w:left="4527" w:hanging="180"/>
      </w:pPr>
    </w:lvl>
    <w:lvl w:ilvl="6" w:tplc="3D9E295C" w:tentative="1">
      <w:start w:val="1"/>
      <w:numFmt w:val="decimal"/>
      <w:lvlText w:val="%7."/>
      <w:lvlJc w:val="left"/>
      <w:pPr>
        <w:ind w:left="5247" w:hanging="360"/>
      </w:pPr>
    </w:lvl>
    <w:lvl w:ilvl="7" w:tplc="28A21870" w:tentative="1">
      <w:start w:val="1"/>
      <w:numFmt w:val="lowerLetter"/>
      <w:lvlText w:val="%8."/>
      <w:lvlJc w:val="left"/>
      <w:pPr>
        <w:ind w:left="5967" w:hanging="360"/>
      </w:pPr>
    </w:lvl>
    <w:lvl w:ilvl="8" w:tplc="E2B035C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2C04AD8"/>
    <w:multiLevelType w:val="hybridMultilevel"/>
    <w:tmpl w:val="E9365946"/>
    <w:lvl w:ilvl="0" w:tplc="43EE97B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4AB13C">
      <w:numFmt w:val="none"/>
      <w:lvlText w:val=""/>
      <w:lvlJc w:val="left"/>
      <w:pPr>
        <w:tabs>
          <w:tab w:val="num" w:pos="360"/>
        </w:tabs>
      </w:pPr>
    </w:lvl>
    <w:lvl w:ilvl="2" w:tplc="0060BFE8">
      <w:numFmt w:val="none"/>
      <w:lvlText w:val=""/>
      <w:lvlJc w:val="left"/>
      <w:pPr>
        <w:tabs>
          <w:tab w:val="num" w:pos="360"/>
        </w:tabs>
      </w:pPr>
    </w:lvl>
    <w:lvl w:ilvl="3" w:tplc="9A7CFEA2">
      <w:numFmt w:val="none"/>
      <w:lvlText w:val=""/>
      <w:lvlJc w:val="left"/>
      <w:pPr>
        <w:tabs>
          <w:tab w:val="num" w:pos="360"/>
        </w:tabs>
      </w:pPr>
    </w:lvl>
    <w:lvl w:ilvl="4" w:tplc="14649BE0">
      <w:numFmt w:val="none"/>
      <w:lvlText w:val=""/>
      <w:lvlJc w:val="left"/>
      <w:pPr>
        <w:tabs>
          <w:tab w:val="num" w:pos="360"/>
        </w:tabs>
      </w:pPr>
    </w:lvl>
    <w:lvl w:ilvl="5" w:tplc="461CF0CA">
      <w:numFmt w:val="none"/>
      <w:lvlText w:val=""/>
      <w:lvlJc w:val="left"/>
      <w:pPr>
        <w:tabs>
          <w:tab w:val="num" w:pos="360"/>
        </w:tabs>
      </w:pPr>
    </w:lvl>
    <w:lvl w:ilvl="6" w:tplc="319222EC">
      <w:numFmt w:val="none"/>
      <w:lvlText w:val=""/>
      <w:lvlJc w:val="left"/>
      <w:pPr>
        <w:tabs>
          <w:tab w:val="num" w:pos="360"/>
        </w:tabs>
      </w:pPr>
    </w:lvl>
    <w:lvl w:ilvl="7" w:tplc="2C94B47C">
      <w:numFmt w:val="none"/>
      <w:lvlText w:val=""/>
      <w:lvlJc w:val="left"/>
      <w:pPr>
        <w:tabs>
          <w:tab w:val="num" w:pos="360"/>
        </w:tabs>
      </w:pPr>
    </w:lvl>
    <w:lvl w:ilvl="8" w:tplc="71949FE8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8AA4D9A"/>
    <w:multiLevelType w:val="multilevel"/>
    <w:tmpl w:val="B59EFA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6457240A"/>
    <w:multiLevelType w:val="hybridMultilevel"/>
    <w:tmpl w:val="186E9F46"/>
    <w:lvl w:ilvl="0" w:tplc="246A6A1E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99E2C06">
      <w:numFmt w:val="none"/>
      <w:lvlText w:val=""/>
      <w:lvlJc w:val="left"/>
      <w:pPr>
        <w:tabs>
          <w:tab w:val="num" w:pos="360"/>
        </w:tabs>
      </w:pPr>
    </w:lvl>
    <w:lvl w:ilvl="2" w:tplc="3BF4928A">
      <w:numFmt w:val="none"/>
      <w:lvlText w:val=""/>
      <w:lvlJc w:val="left"/>
      <w:pPr>
        <w:tabs>
          <w:tab w:val="num" w:pos="360"/>
        </w:tabs>
      </w:pPr>
    </w:lvl>
    <w:lvl w:ilvl="3" w:tplc="2836E400">
      <w:numFmt w:val="none"/>
      <w:lvlText w:val=""/>
      <w:lvlJc w:val="left"/>
      <w:pPr>
        <w:tabs>
          <w:tab w:val="num" w:pos="360"/>
        </w:tabs>
      </w:pPr>
    </w:lvl>
    <w:lvl w:ilvl="4" w:tplc="816A33B4">
      <w:numFmt w:val="none"/>
      <w:lvlText w:val=""/>
      <w:lvlJc w:val="left"/>
      <w:pPr>
        <w:tabs>
          <w:tab w:val="num" w:pos="360"/>
        </w:tabs>
      </w:pPr>
    </w:lvl>
    <w:lvl w:ilvl="5" w:tplc="D8549C22">
      <w:numFmt w:val="none"/>
      <w:lvlText w:val=""/>
      <w:lvlJc w:val="left"/>
      <w:pPr>
        <w:tabs>
          <w:tab w:val="num" w:pos="360"/>
        </w:tabs>
      </w:pPr>
    </w:lvl>
    <w:lvl w:ilvl="6" w:tplc="6C403F56">
      <w:numFmt w:val="none"/>
      <w:lvlText w:val=""/>
      <w:lvlJc w:val="left"/>
      <w:pPr>
        <w:tabs>
          <w:tab w:val="num" w:pos="360"/>
        </w:tabs>
      </w:pPr>
    </w:lvl>
    <w:lvl w:ilvl="7" w:tplc="1368F36C">
      <w:numFmt w:val="none"/>
      <w:lvlText w:val=""/>
      <w:lvlJc w:val="left"/>
      <w:pPr>
        <w:tabs>
          <w:tab w:val="num" w:pos="360"/>
        </w:tabs>
      </w:pPr>
    </w:lvl>
    <w:lvl w:ilvl="8" w:tplc="21286476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692D1ED2"/>
    <w:multiLevelType w:val="hybridMultilevel"/>
    <w:tmpl w:val="18B4FC86"/>
    <w:lvl w:ilvl="0" w:tplc="466AC22E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C14A182">
      <w:numFmt w:val="none"/>
      <w:lvlText w:val=""/>
      <w:lvlJc w:val="left"/>
      <w:pPr>
        <w:tabs>
          <w:tab w:val="num" w:pos="360"/>
        </w:tabs>
      </w:pPr>
    </w:lvl>
    <w:lvl w:ilvl="2" w:tplc="641AA95A">
      <w:numFmt w:val="none"/>
      <w:lvlText w:val=""/>
      <w:lvlJc w:val="left"/>
      <w:pPr>
        <w:tabs>
          <w:tab w:val="num" w:pos="360"/>
        </w:tabs>
      </w:pPr>
    </w:lvl>
    <w:lvl w:ilvl="3" w:tplc="7A802052">
      <w:numFmt w:val="none"/>
      <w:lvlText w:val=""/>
      <w:lvlJc w:val="left"/>
      <w:pPr>
        <w:tabs>
          <w:tab w:val="num" w:pos="360"/>
        </w:tabs>
      </w:pPr>
    </w:lvl>
    <w:lvl w:ilvl="4" w:tplc="5A2EF3C6">
      <w:numFmt w:val="none"/>
      <w:lvlText w:val=""/>
      <w:lvlJc w:val="left"/>
      <w:pPr>
        <w:tabs>
          <w:tab w:val="num" w:pos="360"/>
        </w:tabs>
      </w:pPr>
    </w:lvl>
    <w:lvl w:ilvl="5" w:tplc="A2A413F4">
      <w:numFmt w:val="none"/>
      <w:lvlText w:val=""/>
      <w:lvlJc w:val="left"/>
      <w:pPr>
        <w:tabs>
          <w:tab w:val="num" w:pos="360"/>
        </w:tabs>
      </w:pPr>
    </w:lvl>
    <w:lvl w:ilvl="6" w:tplc="D3AAB54C">
      <w:numFmt w:val="none"/>
      <w:lvlText w:val=""/>
      <w:lvlJc w:val="left"/>
      <w:pPr>
        <w:tabs>
          <w:tab w:val="num" w:pos="360"/>
        </w:tabs>
      </w:pPr>
    </w:lvl>
    <w:lvl w:ilvl="7" w:tplc="9E6285F0">
      <w:numFmt w:val="none"/>
      <w:lvlText w:val=""/>
      <w:lvlJc w:val="left"/>
      <w:pPr>
        <w:tabs>
          <w:tab w:val="num" w:pos="360"/>
        </w:tabs>
      </w:pPr>
    </w:lvl>
    <w:lvl w:ilvl="8" w:tplc="BFFC9B3C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70165502"/>
    <w:multiLevelType w:val="hybridMultilevel"/>
    <w:tmpl w:val="9F68E4C2"/>
    <w:lvl w:ilvl="0" w:tplc="A40CF5EC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D4A792">
      <w:numFmt w:val="none"/>
      <w:lvlText w:val=""/>
      <w:lvlJc w:val="left"/>
      <w:pPr>
        <w:tabs>
          <w:tab w:val="num" w:pos="360"/>
        </w:tabs>
      </w:pPr>
    </w:lvl>
    <w:lvl w:ilvl="2" w:tplc="0AC6B768">
      <w:numFmt w:val="none"/>
      <w:lvlText w:val=""/>
      <w:lvlJc w:val="left"/>
      <w:pPr>
        <w:tabs>
          <w:tab w:val="num" w:pos="360"/>
        </w:tabs>
      </w:pPr>
    </w:lvl>
    <w:lvl w:ilvl="3" w:tplc="BA3AF5AA">
      <w:numFmt w:val="none"/>
      <w:lvlText w:val=""/>
      <w:lvlJc w:val="left"/>
      <w:pPr>
        <w:tabs>
          <w:tab w:val="num" w:pos="360"/>
        </w:tabs>
      </w:pPr>
    </w:lvl>
    <w:lvl w:ilvl="4" w:tplc="2B06EB8E">
      <w:numFmt w:val="none"/>
      <w:lvlText w:val=""/>
      <w:lvlJc w:val="left"/>
      <w:pPr>
        <w:tabs>
          <w:tab w:val="num" w:pos="360"/>
        </w:tabs>
      </w:pPr>
    </w:lvl>
    <w:lvl w:ilvl="5" w:tplc="3DA2CCD6">
      <w:numFmt w:val="none"/>
      <w:lvlText w:val=""/>
      <w:lvlJc w:val="left"/>
      <w:pPr>
        <w:tabs>
          <w:tab w:val="num" w:pos="360"/>
        </w:tabs>
      </w:pPr>
    </w:lvl>
    <w:lvl w:ilvl="6" w:tplc="D5FA6F18">
      <w:numFmt w:val="none"/>
      <w:lvlText w:val=""/>
      <w:lvlJc w:val="left"/>
      <w:pPr>
        <w:tabs>
          <w:tab w:val="num" w:pos="360"/>
        </w:tabs>
      </w:pPr>
    </w:lvl>
    <w:lvl w:ilvl="7" w:tplc="472020AA">
      <w:numFmt w:val="none"/>
      <w:lvlText w:val=""/>
      <w:lvlJc w:val="left"/>
      <w:pPr>
        <w:tabs>
          <w:tab w:val="num" w:pos="360"/>
        </w:tabs>
      </w:pPr>
    </w:lvl>
    <w:lvl w:ilvl="8" w:tplc="90D4B904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70A83AC3"/>
    <w:multiLevelType w:val="hybridMultilevel"/>
    <w:tmpl w:val="77A21ACC"/>
    <w:lvl w:ilvl="0" w:tplc="3C42154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9299D4">
      <w:numFmt w:val="none"/>
      <w:lvlText w:val=""/>
      <w:lvlJc w:val="left"/>
      <w:pPr>
        <w:tabs>
          <w:tab w:val="num" w:pos="360"/>
        </w:tabs>
      </w:pPr>
    </w:lvl>
    <w:lvl w:ilvl="2" w:tplc="01FC717E">
      <w:numFmt w:val="none"/>
      <w:lvlText w:val=""/>
      <w:lvlJc w:val="left"/>
      <w:pPr>
        <w:tabs>
          <w:tab w:val="num" w:pos="360"/>
        </w:tabs>
      </w:pPr>
    </w:lvl>
    <w:lvl w:ilvl="3" w:tplc="6204AA30">
      <w:numFmt w:val="none"/>
      <w:lvlText w:val=""/>
      <w:lvlJc w:val="left"/>
      <w:pPr>
        <w:tabs>
          <w:tab w:val="num" w:pos="360"/>
        </w:tabs>
      </w:pPr>
    </w:lvl>
    <w:lvl w:ilvl="4" w:tplc="68028812">
      <w:numFmt w:val="none"/>
      <w:lvlText w:val=""/>
      <w:lvlJc w:val="left"/>
      <w:pPr>
        <w:tabs>
          <w:tab w:val="num" w:pos="360"/>
        </w:tabs>
      </w:pPr>
    </w:lvl>
    <w:lvl w:ilvl="5" w:tplc="7AF46BE0">
      <w:numFmt w:val="none"/>
      <w:lvlText w:val=""/>
      <w:lvlJc w:val="left"/>
      <w:pPr>
        <w:tabs>
          <w:tab w:val="num" w:pos="360"/>
        </w:tabs>
      </w:pPr>
    </w:lvl>
    <w:lvl w:ilvl="6" w:tplc="E9C23CD6">
      <w:numFmt w:val="none"/>
      <w:lvlText w:val=""/>
      <w:lvlJc w:val="left"/>
      <w:pPr>
        <w:tabs>
          <w:tab w:val="num" w:pos="360"/>
        </w:tabs>
      </w:pPr>
    </w:lvl>
    <w:lvl w:ilvl="7" w:tplc="3514A7B0">
      <w:numFmt w:val="none"/>
      <w:lvlText w:val=""/>
      <w:lvlJc w:val="left"/>
      <w:pPr>
        <w:tabs>
          <w:tab w:val="num" w:pos="360"/>
        </w:tabs>
      </w:pPr>
    </w:lvl>
    <w:lvl w:ilvl="8" w:tplc="BD40FB76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74E54FFE"/>
    <w:multiLevelType w:val="hybridMultilevel"/>
    <w:tmpl w:val="701A35DC"/>
    <w:lvl w:ilvl="0" w:tplc="25B29B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8BEEC84" w:tentative="1">
      <w:start w:val="1"/>
      <w:numFmt w:val="lowerLetter"/>
      <w:lvlText w:val="%2."/>
      <w:lvlJc w:val="left"/>
      <w:pPr>
        <w:ind w:left="1647" w:hanging="360"/>
      </w:pPr>
    </w:lvl>
    <w:lvl w:ilvl="2" w:tplc="2F9CDAF8" w:tentative="1">
      <w:start w:val="1"/>
      <w:numFmt w:val="lowerRoman"/>
      <w:lvlText w:val="%3."/>
      <w:lvlJc w:val="right"/>
      <w:pPr>
        <w:ind w:left="2367" w:hanging="180"/>
      </w:pPr>
    </w:lvl>
    <w:lvl w:ilvl="3" w:tplc="14FC7D2E" w:tentative="1">
      <w:start w:val="1"/>
      <w:numFmt w:val="decimal"/>
      <w:lvlText w:val="%4."/>
      <w:lvlJc w:val="left"/>
      <w:pPr>
        <w:ind w:left="3087" w:hanging="360"/>
      </w:pPr>
    </w:lvl>
    <w:lvl w:ilvl="4" w:tplc="B74A210C" w:tentative="1">
      <w:start w:val="1"/>
      <w:numFmt w:val="lowerLetter"/>
      <w:lvlText w:val="%5."/>
      <w:lvlJc w:val="left"/>
      <w:pPr>
        <w:ind w:left="3807" w:hanging="360"/>
      </w:pPr>
    </w:lvl>
    <w:lvl w:ilvl="5" w:tplc="0B10AE7E" w:tentative="1">
      <w:start w:val="1"/>
      <w:numFmt w:val="lowerRoman"/>
      <w:lvlText w:val="%6."/>
      <w:lvlJc w:val="right"/>
      <w:pPr>
        <w:ind w:left="4527" w:hanging="180"/>
      </w:pPr>
    </w:lvl>
    <w:lvl w:ilvl="6" w:tplc="96522EE6" w:tentative="1">
      <w:start w:val="1"/>
      <w:numFmt w:val="decimal"/>
      <w:lvlText w:val="%7."/>
      <w:lvlJc w:val="left"/>
      <w:pPr>
        <w:ind w:left="5247" w:hanging="360"/>
      </w:pPr>
    </w:lvl>
    <w:lvl w:ilvl="7" w:tplc="AEE40A24" w:tentative="1">
      <w:start w:val="1"/>
      <w:numFmt w:val="lowerLetter"/>
      <w:lvlText w:val="%8."/>
      <w:lvlJc w:val="left"/>
      <w:pPr>
        <w:ind w:left="5967" w:hanging="360"/>
      </w:pPr>
    </w:lvl>
    <w:lvl w:ilvl="8" w:tplc="41E09E56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2"/>
  </w:num>
  <w:num w:numId="3">
    <w:abstractNumId w:val="19"/>
  </w:num>
  <w:num w:numId="4">
    <w:abstractNumId w:val="6"/>
  </w:num>
  <w:num w:numId="5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24"/>
  </w:num>
  <w:num w:numId="8">
    <w:abstractNumId w:val="7"/>
  </w:num>
  <w:num w:numId="9">
    <w:abstractNumId w:val="14"/>
  </w:num>
  <w:num w:numId="10">
    <w:abstractNumId w:val="25"/>
  </w:num>
  <w:num w:numId="11">
    <w:abstractNumId w:val="30"/>
  </w:num>
  <w:num w:numId="12">
    <w:abstractNumId w:val="5"/>
  </w:num>
  <w:num w:numId="13">
    <w:abstractNumId w:val="15"/>
  </w:num>
  <w:num w:numId="14">
    <w:abstractNumId w:val="21"/>
  </w:num>
  <w:num w:numId="15">
    <w:abstractNumId w:val="23"/>
  </w:num>
  <w:num w:numId="16">
    <w:abstractNumId w:val="11"/>
  </w:num>
  <w:num w:numId="17">
    <w:abstractNumId w:val="27"/>
  </w:num>
  <w:num w:numId="18">
    <w:abstractNumId w:val="29"/>
  </w:num>
  <w:num w:numId="19">
    <w:abstractNumId w:val="22"/>
  </w:num>
  <w:num w:numId="20">
    <w:abstractNumId w:val="20"/>
  </w:num>
  <w:num w:numId="21">
    <w:abstractNumId w:val="9"/>
  </w:num>
  <w:num w:numId="22">
    <w:abstractNumId w:val="28"/>
  </w:num>
  <w:num w:numId="23">
    <w:abstractNumId w:val="18"/>
  </w:num>
  <w:num w:numId="24">
    <w:abstractNumId w:val="8"/>
  </w:num>
  <w:num w:numId="25">
    <w:abstractNumId w:val="1"/>
  </w:num>
  <w:num w:numId="26">
    <w:abstractNumId w:val="10"/>
  </w:num>
  <w:num w:numId="27">
    <w:abstractNumId w:val="16"/>
  </w:num>
  <w:num w:numId="28">
    <w:abstractNumId w:val="31"/>
  </w:num>
  <w:num w:numId="29">
    <w:abstractNumId w:val="13"/>
  </w:num>
  <w:num w:numId="30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356B"/>
    <w:rsid w:val="00000AE5"/>
    <w:rsid w:val="00006D34"/>
    <w:rsid w:val="000129CA"/>
    <w:rsid w:val="00013561"/>
    <w:rsid w:val="00014D0F"/>
    <w:rsid w:val="000321F6"/>
    <w:rsid w:val="000465C2"/>
    <w:rsid w:val="000476CD"/>
    <w:rsid w:val="00050C3D"/>
    <w:rsid w:val="00055B98"/>
    <w:rsid w:val="000608D8"/>
    <w:rsid w:val="00064482"/>
    <w:rsid w:val="00070D46"/>
    <w:rsid w:val="00070FAD"/>
    <w:rsid w:val="0009011E"/>
    <w:rsid w:val="00092004"/>
    <w:rsid w:val="000A12FF"/>
    <w:rsid w:val="000A3EB9"/>
    <w:rsid w:val="000A4417"/>
    <w:rsid w:val="000A5E29"/>
    <w:rsid w:val="000B2394"/>
    <w:rsid w:val="000B7ECB"/>
    <w:rsid w:val="000C02E5"/>
    <w:rsid w:val="000D059F"/>
    <w:rsid w:val="000D7B36"/>
    <w:rsid w:val="000E2199"/>
    <w:rsid w:val="000E28F5"/>
    <w:rsid w:val="000E4F42"/>
    <w:rsid w:val="000F49BC"/>
    <w:rsid w:val="00115E4F"/>
    <w:rsid w:val="00137F8B"/>
    <w:rsid w:val="00146C1D"/>
    <w:rsid w:val="0014726F"/>
    <w:rsid w:val="00155475"/>
    <w:rsid w:val="00162913"/>
    <w:rsid w:val="00166308"/>
    <w:rsid w:val="001761A4"/>
    <w:rsid w:val="001766D4"/>
    <w:rsid w:val="001863B7"/>
    <w:rsid w:val="001903C5"/>
    <w:rsid w:val="001A5020"/>
    <w:rsid w:val="001B481A"/>
    <w:rsid w:val="001D2D5B"/>
    <w:rsid w:val="001D3042"/>
    <w:rsid w:val="001D6226"/>
    <w:rsid w:val="001F0C26"/>
    <w:rsid w:val="001F44DF"/>
    <w:rsid w:val="0021282E"/>
    <w:rsid w:val="002128FB"/>
    <w:rsid w:val="00216EA9"/>
    <w:rsid w:val="00220C68"/>
    <w:rsid w:val="00224BC9"/>
    <w:rsid w:val="002406C2"/>
    <w:rsid w:val="002470AE"/>
    <w:rsid w:val="00251F25"/>
    <w:rsid w:val="00251F88"/>
    <w:rsid w:val="0025414E"/>
    <w:rsid w:val="0025545A"/>
    <w:rsid w:val="002636CE"/>
    <w:rsid w:val="00263ABA"/>
    <w:rsid w:val="00264BBB"/>
    <w:rsid w:val="002666F4"/>
    <w:rsid w:val="00273C79"/>
    <w:rsid w:val="00275E3E"/>
    <w:rsid w:val="0027650B"/>
    <w:rsid w:val="00277E22"/>
    <w:rsid w:val="00280A67"/>
    <w:rsid w:val="0028398E"/>
    <w:rsid w:val="002844A6"/>
    <w:rsid w:val="002A18FB"/>
    <w:rsid w:val="002C0FF9"/>
    <w:rsid w:val="002C11C0"/>
    <w:rsid w:val="002C7A67"/>
    <w:rsid w:val="002D0D34"/>
    <w:rsid w:val="002E595C"/>
    <w:rsid w:val="002E650B"/>
    <w:rsid w:val="002F102B"/>
    <w:rsid w:val="00301D7F"/>
    <w:rsid w:val="003062DB"/>
    <w:rsid w:val="003115D7"/>
    <w:rsid w:val="00344B01"/>
    <w:rsid w:val="003512C1"/>
    <w:rsid w:val="003630AA"/>
    <w:rsid w:val="00373498"/>
    <w:rsid w:val="00377608"/>
    <w:rsid w:val="00382711"/>
    <w:rsid w:val="00382AC0"/>
    <w:rsid w:val="003B13B6"/>
    <w:rsid w:val="003B4277"/>
    <w:rsid w:val="003B4A75"/>
    <w:rsid w:val="003D0813"/>
    <w:rsid w:val="003E1801"/>
    <w:rsid w:val="003F1B58"/>
    <w:rsid w:val="00401A66"/>
    <w:rsid w:val="00401CF8"/>
    <w:rsid w:val="0041081D"/>
    <w:rsid w:val="00411FD9"/>
    <w:rsid w:val="0041653F"/>
    <w:rsid w:val="00416D61"/>
    <w:rsid w:val="0044797E"/>
    <w:rsid w:val="004505C0"/>
    <w:rsid w:val="0045416F"/>
    <w:rsid w:val="0047020C"/>
    <w:rsid w:val="00470B8E"/>
    <w:rsid w:val="00470E32"/>
    <w:rsid w:val="00476CA1"/>
    <w:rsid w:val="00482F56"/>
    <w:rsid w:val="004854F9"/>
    <w:rsid w:val="00495AD7"/>
    <w:rsid w:val="004970B8"/>
    <w:rsid w:val="004A0041"/>
    <w:rsid w:val="004A3261"/>
    <w:rsid w:val="004A66F0"/>
    <w:rsid w:val="004B1A36"/>
    <w:rsid w:val="004B488B"/>
    <w:rsid w:val="004C0711"/>
    <w:rsid w:val="004C13E9"/>
    <w:rsid w:val="004C1C7E"/>
    <w:rsid w:val="004C23C0"/>
    <w:rsid w:val="004F44C3"/>
    <w:rsid w:val="004F60C5"/>
    <w:rsid w:val="0051532F"/>
    <w:rsid w:val="00516DF2"/>
    <w:rsid w:val="00522954"/>
    <w:rsid w:val="00524DFB"/>
    <w:rsid w:val="0056009B"/>
    <w:rsid w:val="00561A29"/>
    <w:rsid w:val="00563F1F"/>
    <w:rsid w:val="005771A1"/>
    <w:rsid w:val="0057751E"/>
    <w:rsid w:val="005821E0"/>
    <w:rsid w:val="005857E2"/>
    <w:rsid w:val="00587025"/>
    <w:rsid w:val="00593554"/>
    <w:rsid w:val="00595F16"/>
    <w:rsid w:val="00596B2C"/>
    <w:rsid w:val="005A13C5"/>
    <w:rsid w:val="005B10F6"/>
    <w:rsid w:val="005B2908"/>
    <w:rsid w:val="005B5668"/>
    <w:rsid w:val="005B5F5F"/>
    <w:rsid w:val="005B7AEA"/>
    <w:rsid w:val="005C1C3A"/>
    <w:rsid w:val="005D3764"/>
    <w:rsid w:val="005D4310"/>
    <w:rsid w:val="005E227D"/>
    <w:rsid w:val="005F12C2"/>
    <w:rsid w:val="005F2121"/>
    <w:rsid w:val="00614ECD"/>
    <w:rsid w:val="00621AD0"/>
    <w:rsid w:val="0063205D"/>
    <w:rsid w:val="00633B52"/>
    <w:rsid w:val="00633C9D"/>
    <w:rsid w:val="00645ECE"/>
    <w:rsid w:val="00650854"/>
    <w:rsid w:val="00652DCD"/>
    <w:rsid w:val="00654F49"/>
    <w:rsid w:val="00665AB0"/>
    <w:rsid w:val="00667EED"/>
    <w:rsid w:val="00683B92"/>
    <w:rsid w:val="0069113F"/>
    <w:rsid w:val="00691DF4"/>
    <w:rsid w:val="0069274B"/>
    <w:rsid w:val="00694C1E"/>
    <w:rsid w:val="006A3622"/>
    <w:rsid w:val="006B2C3A"/>
    <w:rsid w:val="006B5BDE"/>
    <w:rsid w:val="006B713E"/>
    <w:rsid w:val="006C4C17"/>
    <w:rsid w:val="006C6243"/>
    <w:rsid w:val="006E4717"/>
    <w:rsid w:val="00714FF3"/>
    <w:rsid w:val="00726B90"/>
    <w:rsid w:val="00745BB0"/>
    <w:rsid w:val="007523DA"/>
    <w:rsid w:val="007732A1"/>
    <w:rsid w:val="00780137"/>
    <w:rsid w:val="00781A7B"/>
    <w:rsid w:val="00786D43"/>
    <w:rsid w:val="00792035"/>
    <w:rsid w:val="00794FCE"/>
    <w:rsid w:val="007A2108"/>
    <w:rsid w:val="007C3BE9"/>
    <w:rsid w:val="007D08D2"/>
    <w:rsid w:val="007D6CC2"/>
    <w:rsid w:val="007F2FCC"/>
    <w:rsid w:val="007F6D1D"/>
    <w:rsid w:val="007F77DA"/>
    <w:rsid w:val="007F79C2"/>
    <w:rsid w:val="008049FF"/>
    <w:rsid w:val="008052EC"/>
    <w:rsid w:val="0080749B"/>
    <w:rsid w:val="00810B8D"/>
    <w:rsid w:val="008213F3"/>
    <w:rsid w:val="00840232"/>
    <w:rsid w:val="00840742"/>
    <w:rsid w:val="00842273"/>
    <w:rsid w:val="00844CA9"/>
    <w:rsid w:val="008553F1"/>
    <w:rsid w:val="00865D1F"/>
    <w:rsid w:val="00866EDB"/>
    <w:rsid w:val="00870C9B"/>
    <w:rsid w:val="00871027"/>
    <w:rsid w:val="00875FF2"/>
    <w:rsid w:val="00876A44"/>
    <w:rsid w:val="00886CC3"/>
    <w:rsid w:val="00890C3F"/>
    <w:rsid w:val="00893EAA"/>
    <w:rsid w:val="008A1F40"/>
    <w:rsid w:val="008A34CC"/>
    <w:rsid w:val="008A36F0"/>
    <w:rsid w:val="008A77B1"/>
    <w:rsid w:val="008C730E"/>
    <w:rsid w:val="008D4B16"/>
    <w:rsid w:val="008D6846"/>
    <w:rsid w:val="008E7640"/>
    <w:rsid w:val="008F018C"/>
    <w:rsid w:val="008F21CD"/>
    <w:rsid w:val="008F4861"/>
    <w:rsid w:val="008F59B6"/>
    <w:rsid w:val="00905610"/>
    <w:rsid w:val="00913C77"/>
    <w:rsid w:val="009154E0"/>
    <w:rsid w:val="00922FFB"/>
    <w:rsid w:val="00937C1B"/>
    <w:rsid w:val="009538D9"/>
    <w:rsid w:val="009551FC"/>
    <w:rsid w:val="00960C6F"/>
    <w:rsid w:val="00971701"/>
    <w:rsid w:val="00972496"/>
    <w:rsid w:val="009732F4"/>
    <w:rsid w:val="00973BB7"/>
    <w:rsid w:val="00975E37"/>
    <w:rsid w:val="00983022"/>
    <w:rsid w:val="00993955"/>
    <w:rsid w:val="0099767A"/>
    <w:rsid w:val="009D0AE4"/>
    <w:rsid w:val="009D4E57"/>
    <w:rsid w:val="009D5F99"/>
    <w:rsid w:val="009D620D"/>
    <w:rsid w:val="00A05D75"/>
    <w:rsid w:val="00A13323"/>
    <w:rsid w:val="00A24BA7"/>
    <w:rsid w:val="00A3424B"/>
    <w:rsid w:val="00A3575E"/>
    <w:rsid w:val="00A41773"/>
    <w:rsid w:val="00A4603A"/>
    <w:rsid w:val="00A54E1E"/>
    <w:rsid w:val="00A604CA"/>
    <w:rsid w:val="00A61E91"/>
    <w:rsid w:val="00A67E0C"/>
    <w:rsid w:val="00A751EF"/>
    <w:rsid w:val="00A942FF"/>
    <w:rsid w:val="00A97DF0"/>
    <w:rsid w:val="00AA5BC0"/>
    <w:rsid w:val="00AC1687"/>
    <w:rsid w:val="00AC4B4A"/>
    <w:rsid w:val="00AC6FB6"/>
    <w:rsid w:val="00AF5369"/>
    <w:rsid w:val="00B01DD3"/>
    <w:rsid w:val="00B04A74"/>
    <w:rsid w:val="00B0708D"/>
    <w:rsid w:val="00B12F1D"/>
    <w:rsid w:val="00B14578"/>
    <w:rsid w:val="00B15D33"/>
    <w:rsid w:val="00B24166"/>
    <w:rsid w:val="00B266AC"/>
    <w:rsid w:val="00B43C68"/>
    <w:rsid w:val="00B55F98"/>
    <w:rsid w:val="00B57858"/>
    <w:rsid w:val="00B653CA"/>
    <w:rsid w:val="00B66C7A"/>
    <w:rsid w:val="00B703E8"/>
    <w:rsid w:val="00B73E8A"/>
    <w:rsid w:val="00B76711"/>
    <w:rsid w:val="00B85F23"/>
    <w:rsid w:val="00B90031"/>
    <w:rsid w:val="00B900B7"/>
    <w:rsid w:val="00B90166"/>
    <w:rsid w:val="00BA63FA"/>
    <w:rsid w:val="00BB30BF"/>
    <w:rsid w:val="00BC0B39"/>
    <w:rsid w:val="00BC4216"/>
    <w:rsid w:val="00BD4E1B"/>
    <w:rsid w:val="00C006A5"/>
    <w:rsid w:val="00C2244C"/>
    <w:rsid w:val="00C23BB6"/>
    <w:rsid w:val="00C27E61"/>
    <w:rsid w:val="00C31BCA"/>
    <w:rsid w:val="00C41B6F"/>
    <w:rsid w:val="00C55EAA"/>
    <w:rsid w:val="00C562B3"/>
    <w:rsid w:val="00C56F31"/>
    <w:rsid w:val="00C671CB"/>
    <w:rsid w:val="00C7637D"/>
    <w:rsid w:val="00C77262"/>
    <w:rsid w:val="00C9339D"/>
    <w:rsid w:val="00CB2A1B"/>
    <w:rsid w:val="00CB5F13"/>
    <w:rsid w:val="00CB6E0C"/>
    <w:rsid w:val="00CE2F51"/>
    <w:rsid w:val="00CE371A"/>
    <w:rsid w:val="00D00EA6"/>
    <w:rsid w:val="00D12805"/>
    <w:rsid w:val="00D1356B"/>
    <w:rsid w:val="00D23796"/>
    <w:rsid w:val="00D50E1C"/>
    <w:rsid w:val="00D5378B"/>
    <w:rsid w:val="00D54BF5"/>
    <w:rsid w:val="00D609EB"/>
    <w:rsid w:val="00D61F5F"/>
    <w:rsid w:val="00D743F1"/>
    <w:rsid w:val="00D755C0"/>
    <w:rsid w:val="00D85289"/>
    <w:rsid w:val="00D87660"/>
    <w:rsid w:val="00D9129C"/>
    <w:rsid w:val="00D95857"/>
    <w:rsid w:val="00D9722A"/>
    <w:rsid w:val="00DA0466"/>
    <w:rsid w:val="00DA2043"/>
    <w:rsid w:val="00DC679B"/>
    <w:rsid w:val="00DC6D4D"/>
    <w:rsid w:val="00DD5885"/>
    <w:rsid w:val="00DD6234"/>
    <w:rsid w:val="00DE08A8"/>
    <w:rsid w:val="00E03A0E"/>
    <w:rsid w:val="00E22B1E"/>
    <w:rsid w:val="00E26077"/>
    <w:rsid w:val="00E4086E"/>
    <w:rsid w:val="00E73DF0"/>
    <w:rsid w:val="00E776CC"/>
    <w:rsid w:val="00E85677"/>
    <w:rsid w:val="00E95B60"/>
    <w:rsid w:val="00EA1F64"/>
    <w:rsid w:val="00EA6FBD"/>
    <w:rsid w:val="00EB4C9D"/>
    <w:rsid w:val="00EB4E3C"/>
    <w:rsid w:val="00EE7C73"/>
    <w:rsid w:val="00EF48F1"/>
    <w:rsid w:val="00EF7374"/>
    <w:rsid w:val="00F0099C"/>
    <w:rsid w:val="00F01F9E"/>
    <w:rsid w:val="00F027C9"/>
    <w:rsid w:val="00F0320B"/>
    <w:rsid w:val="00F035AF"/>
    <w:rsid w:val="00F05068"/>
    <w:rsid w:val="00F06587"/>
    <w:rsid w:val="00F328F0"/>
    <w:rsid w:val="00F42758"/>
    <w:rsid w:val="00F44E00"/>
    <w:rsid w:val="00F62880"/>
    <w:rsid w:val="00F66765"/>
    <w:rsid w:val="00F80346"/>
    <w:rsid w:val="00FB19D2"/>
    <w:rsid w:val="00FB290C"/>
    <w:rsid w:val="00FB2F56"/>
    <w:rsid w:val="00FB5A10"/>
    <w:rsid w:val="00FD2A4A"/>
    <w:rsid w:val="00FE7A5D"/>
    <w:rsid w:val="00FF1417"/>
    <w:rsid w:val="00FF476A"/>
    <w:rsid w:val="00FF7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BB0"/>
  </w:style>
  <w:style w:type="paragraph" w:styleId="1">
    <w:name w:val="heading 1"/>
    <w:basedOn w:val="a"/>
    <w:next w:val="a"/>
    <w:link w:val="10"/>
    <w:qFormat/>
    <w:rsid w:val="00D1356B"/>
    <w:pPr>
      <w:keepNext/>
      <w:keepLines/>
      <w:numPr>
        <w:numId w:val="4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273C79"/>
    <w:pPr>
      <w:keepNext/>
      <w:keepLines/>
      <w:numPr>
        <w:ilvl w:val="1"/>
        <w:numId w:val="4"/>
      </w:numPr>
      <w:spacing w:after="0"/>
      <w:ind w:left="576"/>
      <w:outlineLvl w:val="1"/>
    </w:pPr>
    <w:rPr>
      <w:rFonts w:ascii="Times New Roman" w:eastAsiaTheme="majorEastAsia" w:hAnsi="Times New Roman" w:cs="Times New Roman"/>
      <w:b/>
      <w:bCs/>
      <w:color w:val="000000" w:themeColor="tex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0608D8"/>
    <w:pPr>
      <w:keepNext/>
      <w:numPr>
        <w:ilvl w:val="2"/>
        <w:numId w:val="4"/>
      </w:numPr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608D8"/>
    <w:pPr>
      <w:keepNext/>
      <w:numPr>
        <w:ilvl w:val="3"/>
        <w:numId w:val="4"/>
      </w:numPr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08D8"/>
    <w:pPr>
      <w:keepNext/>
      <w:keepLines/>
      <w:numPr>
        <w:ilvl w:val="4"/>
        <w:numId w:val="4"/>
      </w:numPr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08D8"/>
    <w:pPr>
      <w:keepNext/>
      <w:keepLines/>
      <w:numPr>
        <w:ilvl w:val="5"/>
        <w:numId w:val="4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08D8"/>
    <w:pPr>
      <w:keepNext/>
      <w:keepLines/>
      <w:numPr>
        <w:ilvl w:val="6"/>
        <w:numId w:val="4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08D8"/>
    <w:pPr>
      <w:keepNext/>
      <w:keepLines/>
      <w:numPr>
        <w:ilvl w:val="7"/>
        <w:numId w:val="4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08D8"/>
    <w:pPr>
      <w:keepNext/>
      <w:keepLines/>
      <w:numPr>
        <w:ilvl w:val="8"/>
        <w:numId w:val="4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56B"/>
  </w:style>
  <w:style w:type="paragraph" w:styleId="a5">
    <w:name w:val="footer"/>
    <w:basedOn w:val="a"/>
    <w:link w:val="a6"/>
    <w:uiPriority w:val="99"/>
    <w:unhideWhenUsed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356B"/>
  </w:style>
  <w:style w:type="paragraph" w:customStyle="1" w:styleId="ConsPlusNormal">
    <w:name w:val="ConsPlusNormal"/>
    <w:rsid w:val="00D135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unhideWhenUsed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rsid w:val="00D1356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35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 Spacing"/>
    <w:uiPriority w:val="1"/>
    <w:qFormat/>
    <w:rsid w:val="00D1356B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9"/>
    <w:rsid w:val="00273C79"/>
    <w:rPr>
      <w:rFonts w:ascii="Times New Roman" w:eastAsiaTheme="majorEastAsia" w:hAnsi="Times New Roman" w:cs="Times New Roman"/>
      <w:b/>
      <w:bCs/>
      <w:color w:val="000000" w:themeColor="text1"/>
      <w:sz w:val="26"/>
      <w:szCs w:val="26"/>
    </w:rPr>
  </w:style>
  <w:style w:type="paragraph" w:styleId="aa">
    <w:name w:val="Body Text Indent"/>
    <w:basedOn w:val="a"/>
    <w:link w:val="ab"/>
    <w:uiPriority w:val="99"/>
    <w:rsid w:val="00D1356B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D1356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page number"/>
    <w:basedOn w:val="a0"/>
    <w:uiPriority w:val="99"/>
    <w:rsid w:val="00D1356B"/>
  </w:style>
  <w:style w:type="paragraph" w:styleId="ad">
    <w:name w:val="Normal (Web)"/>
    <w:basedOn w:val="a"/>
    <w:uiPriority w:val="99"/>
    <w:rsid w:val="00D1356B"/>
    <w:pPr>
      <w:spacing w:before="150" w:after="150" w:line="240" w:lineRule="auto"/>
      <w:ind w:left="150" w:right="150"/>
      <w:jc w:val="both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11">
    <w:name w:val="Абзац списка1"/>
    <w:basedOn w:val="a"/>
    <w:rsid w:val="00D1356B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table" w:styleId="ae">
    <w:name w:val="Table Grid"/>
    <w:basedOn w:val="a1"/>
    <w:uiPriority w:val="59"/>
    <w:rsid w:val="00D135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e"/>
    <w:uiPriority w:val="59"/>
    <w:rsid w:val="00D1356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99"/>
    <w:qFormat/>
    <w:rsid w:val="00D1356B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caption"/>
    <w:basedOn w:val="a"/>
    <w:next w:val="a"/>
    <w:uiPriority w:val="35"/>
    <w:unhideWhenUsed/>
    <w:qFormat/>
    <w:rsid w:val="00D1356B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customStyle="1" w:styleId="Default">
    <w:name w:val="Default"/>
    <w:rsid w:val="00D135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1">
    <w:name w:val="Основной текст_"/>
    <w:basedOn w:val="a0"/>
    <w:link w:val="71"/>
    <w:rsid w:val="00D1356B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character" w:customStyle="1" w:styleId="af2">
    <w:name w:val="Колонтитул_"/>
    <w:basedOn w:val="a0"/>
    <w:link w:val="af3"/>
    <w:rsid w:val="00D1356B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character" w:customStyle="1" w:styleId="22">
    <w:name w:val="Основной текст2"/>
    <w:basedOn w:val="af1"/>
    <w:rsid w:val="00D1356B"/>
    <w:rPr>
      <w:rFonts w:ascii="Arial Unicode MS" w:eastAsia="Arial Unicode MS" w:hAnsi="Arial Unicode MS" w:cs="Arial Unicode MS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71">
    <w:name w:val="Основной текст7"/>
    <w:basedOn w:val="a"/>
    <w:link w:val="af1"/>
    <w:rsid w:val="00D1356B"/>
    <w:pPr>
      <w:widowControl w:val="0"/>
      <w:shd w:val="clear" w:color="auto" w:fill="FFFFFF"/>
      <w:spacing w:after="1920" w:line="274" w:lineRule="exact"/>
      <w:ind w:hanging="360"/>
      <w:jc w:val="right"/>
    </w:pPr>
    <w:rPr>
      <w:rFonts w:ascii="Arial Unicode MS" w:eastAsia="Arial Unicode MS" w:hAnsi="Arial Unicode MS" w:cs="Arial Unicode MS"/>
      <w:sz w:val="23"/>
      <w:szCs w:val="23"/>
    </w:rPr>
  </w:style>
  <w:style w:type="paragraph" w:customStyle="1" w:styleId="af3">
    <w:name w:val="Колонтитул"/>
    <w:basedOn w:val="a"/>
    <w:link w:val="af2"/>
    <w:rsid w:val="00D1356B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5"/>
      <w:szCs w:val="15"/>
    </w:rPr>
  </w:style>
  <w:style w:type="paragraph" w:customStyle="1" w:styleId="ConsPlusCell">
    <w:name w:val="ConsPlusCell"/>
    <w:rsid w:val="00D135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4">
    <w:name w:val="Strong"/>
    <w:basedOn w:val="a0"/>
    <w:uiPriority w:val="22"/>
    <w:qFormat/>
    <w:rsid w:val="00D1356B"/>
    <w:rPr>
      <w:b/>
      <w:bCs/>
    </w:rPr>
  </w:style>
  <w:style w:type="character" w:customStyle="1" w:styleId="af5">
    <w:name w:val="Подпись к таблице_"/>
    <w:basedOn w:val="a0"/>
    <w:link w:val="af6"/>
    <w:rsid w:val="00D1356B"/>
    <w:rPr>
      <w:rFonts w:ascii="Arial Narrow" w:eastAsia="Arial Narrow" w:hAnsi="Arial Narrow" w:cs="Arial Narrow"/>
      <w:b/>
      <w:bCs/>
      <w:sz w:val="17"/>
      <w:szCs w:val="17"/>
      <w:shd w:val="clear" w:color="auto" w:fill="FFFFFF"/>
    </w:rPr>
  </w:style>
  <w:style w:type="paragraph" w:customStyle="1" w:styleId="af6">
    <w:name w:val="Подпись к таблице"/>
    <w:basedOn w:val="a"/>
    <w:link w:val="af5"/>
    <w:rsid w:val="00D1356B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7"/>
      <w:szCs w:val="17"/>
    </w:rPr>
  </w:style>
  <w:style w:type="character" w:customStyle="1" w:styleId="8pt">
    <w:name w:val="Основной текст + 8 pt;Полужирный"/>
    <w:basedOn w:val="af1"/>
    <w:rsid w:val="00D1356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pt0">
    <w:name w:val="Основной текст + 8 pt"/>
    <w:basedOn w:val="af1"/>
    <w:rsid w:val="00D1356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31">
    <w:name w:val="Основной текст3"/>
    <w:basedOn w:val="a"/>
    <w:rsid w:val="00D1356B"/>
    <w:pPr>
      <w:widowControl w:val="0"/>
      <w:shd w:val="clear" w:color="auto" w:fill="FFFFFF"/>
      <w:spacing w:before="3060" w:after="0" w:line="0" w:lineRule="atLeast"/>
      <w:ind w:hanging="360"/>
      <w:jc w:val="center"/>
    </w:pPr>
    <w:rPr>
      <w:rFonts w:ascii="Arial" w:eastAsia="Arial" w:hAnsi="Arial" w:cs="Arial"/>
      <w:color w:val="000000"/>
      <w:lang w:eastAsia="ru-RU" w:bidi="ru-RU"/>
    </w:rPr>
  </w:style>
  <w:style w:type="character" w:customStyle="1" w:styleId="41">
    <w:name w:val="Основной текст (4)_"/>
    <w:basedOn w:val="a0"/>
    <w:link w:val="42"/>
    <w:rsid w:val="00D1356B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D1356B"/>
    <w:pPr>
      <w:widowControl w:val="0"/>
      <w:shd w:val="clear" w:color="auto" w:fill="FFFFFF"/>
      <w:spacing w:after="180" w:line="0" w:lineRule="atLeast"/>
      <w:jc w:val="center"/>
    </w:pPr>
    <w:rPr>
      <w:rFonts w:ascii="Arial Narrow" w:eastAsia="Arial Narrow" w:hAnsi="Arial Narrow" w:cs="Arial Narrow"/>
      <w:b/>
      <w:bCs/>
      <w:sz w:val="15"/>
      <w:szCs w:val="15"/>
    </w:rPr>
  </w:style>
  <w:style w:type="character" w:styleId="af7">
    <w:name w:val="Hyperlink"/>
    <w:basedOn w:val="a0"/>
    <w:uiPriority w:val="99"/>
    <w:rsid w:val="00D1356B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unhideWhenUsed/>
    <w:rsid w:val="004A3261"/>
    <w:pPr>
      <w:tabs>
        <w:tab w:val="left" w:pos="567"/>
        <w:tab w:val="right" w:leader="dot" w:pos="10196"/>
      </w:tabs>
      <w:spacing w:after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4A3261"/>
    <w:pPr>
      <w:tabs>
        <w:tab w:val="left" w:pos="567"/>
        <w:tab w:val="right" w:leader="dot" w:pos="10196"/>
      </w:tabs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TOC Heading"/>
    <w:basedOn w:val="1"/>
    <w:next w:val="a"/>
    <w:uiPriority w:val="39"/>
    <w:semiHidden/>
    <w:unhideWhenUsed/>
    <w:qFormat/>
    <w:rsid w:val="00D1356B"/>
    <w:pPr>
      <w:outlineLvl w:val="9"/>
    </w:pPr>
    <w:rPr>
      <w:lang w:eastAsia="ru-RU"/>
    </w:rPr>
  </w:style>
  <w:style w:type="paragraph" w:styleId="af9">
    <w:name w:val="Balloon Text"/>
    <w:basedOn w:val="a"/>
    <w:link w:val="afa"/>
    <w:uiPriority w:val="99"/>
    <w:unhideWhenUsed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rsid w:val="00D1356B"/>
    <w:rPr>
      <w:rFonts w:ascii="Tahoma" w:hAnsi="Tahoma" w:cs="Tahoma"/>
      <w:sz w:val="16"/>
      <w:szCs w:val="16"/>
    </w:rPr>
  </w:style>
  <w:style w:type="paragraph" w:customStyle="1" w:styleId="13">
    <w:name w:val="Стиль1"/>
    <w:basedOn w:val="1"/>
    <w:link w:val="14"/>
    <w:qFormat/>
    <w:rsid w:val="004F60C5"/>
    <w:pPr>
      <w:spacing w:before="0"/>
    </w:pPr>
    <w:rPr>
      <w:rFonts w:ascii="Times New Roman" w:hAnsi="Times New Roman" w:cs="Times New Roman"/>
      <w:color w:val="000000" w:themeColor="text1"/>
    </w:rPr>
  </w:style>
  <w:style w:type="character" w:customStyle="1" w:styleId="30">
    <w:name w:val="Заголовок 3 Знак"/>
    <w:basedOn w:val="a0"/>
    <w:link w:val="3"/>
    <w:rsid w:val="000608D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14">
    <w:name w:val="Стиль1 Знак"/>
    <w:basedOn w:val="10"/>
    <w:link w:val="13"/>
    <w:rsid w:val="004F60C5"/>
    <w:rPr>
      <w:rFonts w:ascii="Times New Roman" w:eastAsiaTheme="majorEastAsia" w:hAnsi="Times New Roman" w:cs="Times New Roman"/>
      <w:b/>
      <w:bCs/>
      <w:color w:val="000000" w:themeColor="text1"/>
      <w:sz w:val="28"/>
      <w:szCs w:val="28"/>
    </w:rPr>
  </w:style>
  <w:style w:type="character" w:customStyle="1" w:styleId="40">
    <w:name w:val="Заголовок 4 Знак"/>
    <w:basedOn w:val="a0"/>
    <w:link w:val="4"/>
    <w:rsid w:val="000608D8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608D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608D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0608D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608D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0608D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0608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0608D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0608D8"/>
  </w:style>
  <w:style w:type="paragraph" w:customStyle="1" w:styleId="bodytext4">
    <w:name w:val="bodytext4"/>
    <w:basedOn w:val="a"/>
    <w:uiPriority w:val="99"/>
    <w:rsid w:val="000608D8"/>
    <w:pPr>
      <w:spacing w:before="100" w:beforeAutospacing="1" w:after="150" w:line="240" w:lineRule="auto"/>
    </w:pPr>
    <w:rPr>
      <w:rFonts w:ascii="Times New Roman" w:eastAsia="Times New Roman" w:hAnsi="Times New Roman" w:cs="Times New Roman"/>
      <w:color w:val="949494"/>
      <w:sz w:val="24"/>
      <w:szCs w:val="24"/>
      <w:lang w:eastAsia="ru-RU"/>
    </w:rPr>
  </w:style>
  <w:style w:type="paragraph" w:styleId="afb">
    <w:name w:val="Title"/>
    <w:basedOn w:val="a"/>
    <w:link w:val="afc"/>
    <w:qFormat/>
    <w:rsid w:val="000608D8"/>
    <w:pPr>
      <w:tabs>
        <w:tab w:val="left" w:pos="1665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c">
    <w:name w:val="Название Знак"/>
    <w:basedOn w:val="a0"/>
    <w:link w:val="afb"/>
    <w:rsid w:val="000608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6">
    <w:name w:val="Абзац списка1"/>
    <w:basedOn w:val="a"/>
    <w:rsid w:val="000608D8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8"/>
    </w:rPr>
  </w:style>
  <w:style w:type="paragraph" w:styleId="32">
    <w:name w:val="toc 3"/>
    <w:basedOn w:val="a"/>
    <w:next w:val="a"/>
    <w:autoRedefine/>
    <w:uiPriority w:val="39"/>
    <w:rsid w:val="000608D8"/>
    <w:pPr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7">
    <w:name w:val="Знак Знак Знак1 Знак Знак Знак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d">
    <w:name w:val="annotation text"/>
    <w:basedOn w:val="a"/>
    <w:link w:val="afe"/>
    <w:uiPriority w:val="99"/>
    <w:rsid w:val="00060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uiPriority w:val="99"/>
    <w:rsid w:val="000608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нак Знак Знак1 Знак Знак Знак1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8">
    <w:name w:val="Верхний колонтитул1"/>
    <w:basedOn w:val="a"/>
    <w:next w:val="a3"/>
    <w:uiPriority w:val="99"/>
    <w:rsid w:val="000608D8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19">
    <w:name w:val="Верхний колонтитул Знак1"/>
    <w:basedOn w:val="a0"/>
    <w:uiPriority w:val="99"/>
    <w:semiHidden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Нижний колонтитул1"/>
    <w:basedOn w:val="a"/>
    <w:next w:val="a5"/>
    <w:uiPriority w:val="99"/>
    <w:rsid w:val="000608D8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1b">
    <w:name w:val="Нижний колонтитул Знак1"/>
    <w:basedOn w:val="a0"/>
    <w:uiPriority w:val="99"/>
    <w:semiHidden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7"/>
    <w:uiPriority w:val="99"/>
    <w:locked/>
    <w:rsid w:val="000608D8"/>
    <w:rPr>
      <w:rFonts w:ascii="Calibri" w:eastAsia="Times New Roman" w:hAnsi="Calibri" w:cs="Times New Roman"/>
    </w:rPr>
  </w:style>
  <w:style w:type="paragraph" w:styleId="27">
    <w:name w:val="Body Text 2"/>
    <w:basedOn w:val="a"/>
    <w:link w:val="26"/>
    <w:uiPriority w:val="99"/>
    <w:rsid w:val="000608D8"/>
    <w:pPr>
      <w:spacing w:before="120" w:after="120" w:line="480" w:lineRule="auto"/>
      <w:jc w:val="both"/>
    </w:pPr>
    <w:rPr>
      <w:rFonts w:ascii="Calibri" w:eastAsia="Times New Roman" w:hAnsi="Calibri" w:cs="Times New Roman"/>
    </w:rPr>
  </w:style>
  <w:style w:type="character" w:customStyle="1" w:styleId="210">
    <w:name w:val="Основной текст 2 Знак1"/>
    <w:basedOn w:val="a0"/>
    <w:uiPriority w:val="99"/>
    <w:rsid w:val="000608D8"/>
  </w:style>
  <w:style w:type="table" w:styleId="-5">
    <w:name w:val="Light Shading Accent 5"/>
    <w:basedOn w:val="a1"/>
    <w:uiPriority w:val="99"/>
    <w:rsid w:val="000608D8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aff">
    <w:name w:val="Emphasis"/>
    <w:basedOn w:val="a0"/>
    <w:qFormat/>
    <w:rsid w:val="000608D8"/>
    <w:rPr>
      <w:i/>
      <w:iCs/>
    </w:rPr>
  </w:style>
  <w:style w:type="table" w:customStyle="1" w:styleId="1c">
    <w:name w:val="Сетка таблицы1"/>
    <w:basedOn w:val="a1"/>
    <w:next w:val="ae"/>
    <w:uiPriority w:val="59"/>
    <w:rsid w:val="000608D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d">
    <w:name w:val="Схема документа1"/>
    <w:basedOn w:val="a"/>
    <w:next w:val="a7"/>
    <w:uiPriority w:val="99"/>
    <w:semiHidden/>
    <w:unhideWhenUsed/>
    <w:rsid w:val="000608D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e">
    <w:name w:val="Заголовок оглавления1"/>
    <w:basedOn w:val="1"/>
    <w:next w:val="a"/>
    <w:uiPriority w:val="39"/>
    <w:semiHidden/>
    <w:unhideWhenUsed/>
    <w:qFormat/>
    <w:rsid w:val="000608D8"/>
    <w:pPr>
      <w:outlineLvl w:val="9"/>
    </w:pPr>
    <w:rPr>
      <w:rFonts w:ascii="Cambria" w:eastAsia="Times New Roman" w:hAnsi="Cambria" w:cs="Times New Roman"/>
      <w:color w:val="365F91"/>
    </w:rPr>
  </w:style>
  <w:style w:type="paragraph" w:customStyle="1" w:styleId="1f">
    <w:name w:val="Название объекта1"/>
    <w:basedOn w:val="a"/>
    <w:next w:val="a"/>
    <w:uiPriority w:val="35"/>
    <w:unhideWhenUsed/>
    <w:qFormat/>
    <w:rsid w:val="000608D8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customStyle="1" w:styleId="410">
    <w:name w:val="Оглавление 41"/>
    <w:basedOn w:val="a"/>
    <w:next w:val="a"/>
    <w:autoRedefine/>
    <w:uiPriority w:val="39"/>
    <w:unhideWhenUsed/>
    <w:rsid w:val="000608D8"/>
    <w:pPr>
      <w:spacing w:after="100"/>
      <w:ind w:left="660"/>
    </w:pPr>
    <w:rPr>
      <w:rFonts w:eastAsia="Times New Roman"/>
      <w:lang w:eastAsia="ru-RU"/>
    </w:rPr>
  </w:style>
  <w:style w:type="paragraph" w:customStyle="1" w:styleId="51">
    <w:name w:val="Оглавление 51"/>
    <w:basedOn w:val="a"/>
    <w:next w:val="a"/>
    <w:autoRedefine/>
    <w:uiPriority w:val="39"/>
    <w:unhideWhenUsed/>
    <w:rsid w:val="000608D8"/>
    <w:pPr>
      <w:spacing w:after="100"/>
      <w:ind w:left="880"/>
    </w:pPr>
    <w:rPr>
      <w:rFonts w:eastAsia="Times New Roman"/>
      <w:lang w:eastAsia="ru-RU"/>
    </w:rPr>
  </w:style>
  <w:style w:type="paragraph" w:customStyle="1" w:styleId="61">
    <w:name w:val="Оглавление 61"/>
    <w:basedOn w:val="a"/>
    <w:next w:val="a"/>
    <w:autoRedefine/>
    <w:uiPriority w:val="39"/>
    <w:unhideWhenUsed/>
    <w:rsid w:val="000608D8"/>
    <w:pPr>
      <w:spacing w:after="100"/>
      <w:ind w:left="1100"/>
    </w:pPr>
    <w:rPr>
      <w:rFonts w:eastAsia="Times New Roman"/>
      <w:lang w:eastAsia="ru-RU"/>
    </w:rPr>
  </w:style>
  <w:style w:type="paragraph" w:customStyle="1" w:styleId="710">
    <w:name w:val="Оглавление 71"/>
    <w:basedOn w:val="a"/>
    <w:next w:val="a"/>
    <w:autoRedefine/>
    <w:uiPriority w:val="39"/>
    <w:unhideWhenUsed/>
    <w:rsid w:val="000608D8"/>
    <w:pPr>
      <w:spacing w:after="100"/>
      <w:ind w:left="1320"/>
    </w:pPr>
    <w:rPr>
      <w:rFonts w:eastAsia="Times New Roman"/>
      <w:lang w:eastAsia="ru-RU"/>
    </w:rPr>
  </w:style>
  <w:style w:type="paragraph" w:customStyle="1" w:styleId="81">
    <w:name w:val="Оглавление 81"/>
    <w:basedOn w:val="a"/>
    <w:next w:val="a"/>
    <w:autoRedefine/>
    <w:uiPriority w:val="39"/>
    <w:unhideWhenUsed/>
    <w:rsid w:val="000608D8"/>
    <w:pPr>
      <w:spacing w:after="100"/>
      <w:ind w:left="1540"/>
    </w:pPr>
    <w:rPr>
      <w:rFonts w:eastAsia="Times New Roman"/>
      <w:lang w:eastAsia="ru-RU"/>
    </w:rPr>
  </w:style>
  <w:style w:type="paragraph" w:customStyle="1" w:styleId="91">
    <w:name w:val="Оглавление 91"/>
    <w:basedOn w:val="a"/>
    <w:next w:val="a"/>
    <w:autoRedefine/>
    <w:uiPriority w:val="39"/>
    <w:unhideWhenUsed/>
    <w:rsid w:val="000608D8"/>
    <w:pPr>
      <w:spacing w:after="100"/>
      <w:ind w:left="1760"/>
    </w:pPr>
    <w:rPr>
      <w:rFonts w:eastAsia="Times New Roman"/>
      <w:lang w:eastAsia="ru-RU"/>
    </w:rPr>
  </w:style>
  <w:style w:type="character" w:styleId="aff0">
    <w:name w:val="Book Title"/>
    <w:basedOn w:val="a0"/>
    <w:uiPriority w:val="33"/>
    <w:qFormat/>
    <w:rsid w:val="000608D8"/>
    <w:rPr>
      <w:b/>
      <w:bCs/>
      <w:smallCaps/>
      <w:spacing w:val="5"/>
    </w:rPr>
  </w:style>
  <w:style w:type="paragraph" w:customStyle="1" w:styleId="xl60">
    <w:name w:val="xl6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1">
    <w:name w:val="xl61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5">
    <w:name w:val="xl6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0608D8"/>
    <w:pPr>
      <w:pBdr>
        <w:top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f1">
    <w:name w:val="footnote text"/>
    <w:basedOn w:val="a"/>
    <w:link w:val="aff2"/>
    <w:uiPriority w:val="99"/>
    <w:unhideWhenUsed/>
    <w:rsid w:val="00060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сноски Знак"/>
    <w:basedOn w:val="a0"/>
    <w:link w:val="aff1"/>
    <w:uiPriority w:val="99"/>
    <w:rsid w:val="000608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footnote reference"/>
    <w:basedOn w:val="a0"/>
    <w:uiPriority w:val="99"/>
    <w:unhideWhenUsed/>
    <w:rsid w:val="000608D8"/>
    <w:rPr>
      <w:vertAlign w:val="superscript"/>
    </w:rPr>
  </w:style>
  <w:style w:type="character" w:styleId="aff4">
    <w:name w:val="FollowedHyperlink"/>
    <w:basedOn w:val="a0"/>
    <w:uiPriority w:val="99"/>
    <w:unhideWhenUsed/>
    <w:rsid w:val="000608D8"/>
    <w:rPr>
      <w:color w:val="800080"/>
      <w:u w:val="single"/>
    </w:rPr>
  </w:style>
  <w:style w:type="character" w:customStyle="1" w:styleId="28">
    <w:name w:val="Верхний колонтитул Знак2"/>
    <w:basedOn w:val="a0"/>
    <w:uiPriority w:val="99"/>
    <w:semiHidden/>
    <w:rsid w:val="000608D8"/>
  </w:style>
  <w:style w:type="character" w:customStyle="1" w:styleId="29">
    <w:name w:val="Нижний колонтитул Знак2"/>
    <w:basedOn w:val="a0"/>
    <w:uiPriority w:val="99"/>
    <w:semiHidden/>
    <w:rsid w:val="000608D8"/>
  </w:style>
  <w:style w:type="character" w:customStyle="1" w:styleId="1f0">
    <w:name w:val="Схема документа Знак1"/>
    <w:basedOn w:val="a0"/>
    <w:uiPriority w:val="99"/>
    <w:semiHidden/>
    <w:rsid w:val="000608D8"/>
    <w:rPr>
      <w:rFonts w:ascii="Tahoma" w:hAnsi="Tahoma" w:cs="Tahoma"/>
      <w:sz w:val="16"/>
      <w:szCs w:val="16"/>
    </w:rPr>
  </w:style>
  <w:style w:type="paragraph" w:styleId="43">
    <w:name w:val="toc 4"/>
    <w:basedOn w:val="a"/>
    <w:next w:val="a"/>
    <w:autoRedefine/>
    <w:uiPriority w:val="39"/>
    <w:unhideWhenUsed/>
    <w:rsid w:val="000608D8"/>
    <w:pPr>
      <w:spacing w:after="100"/>
      <w:ind w:left="660"/>
    </w:pPr>
    <w:rPr>
      <w:rFonts w:eastAsiaTheme="minorEastAsia"/>
      <w:lang w:eastAsia="ru-RU"/>
    </w:rPr>
  </w:style>
  <w:style w:type="paragraph" w:styleId="52">
    <w:name w:val="toc 5"/>
    <w:basedOn w:val="a"/>
    <w:next w:val="a"/>
    <w:autoRedefine/>
    <w:uiPriority w:val="39"/>
    <w:unhideWhenUsed/>
    <w:rsid w:val="000608D8"/>
    <w:pPr>
      <w:spacing w:after="100"/>
      <w:ind w:left="880"/>
    </w:pPr>
    <w:rPr>
      <w:rFonts w:eastAsiaTheme="minorEastAsia"/>
      <w:lang w:eastAsia="ru-RU"/>
    </w:rPr>
  </w:style>
  <w:style w:type="paragraph" w:styleId="62">
    <w:name w:val="toc 6"/>
    <w:basedOn w:val="a"/>
    <w:next w:val="a"/>
    <w:autoRedefine/>
    <w:uiPriority w:val="39"/>
    <w:unhideWhenUsed/>
    <w:rsid w:val="000608D8"/>
    <w:pPr>
      <w:spacing w:after="100"/>
      <w:ind w:left="1100"/>
    </w:pPr>
    <w:rPr>
      <w:rFonts w:eastAsiaTheme="minorEastAsia"/>
      <w:lang w:eastAsia="ru-RU"/>
    </w:rPr>
  </w:style>
  <w:style w:type="paragraph" w:styleId="72">
    <w:name w:val="toc 7"/>
    <w:basedOn w:val="a"/>
    <w:next w:val="a"/>
    <w:autoRedefine/>
    <w:uiPriority w:val="39"/>
    <w:unhideWhenUsed/>
    <w:rsid w:val="000608D8"/>
    <w:pPr>
      <w:spacing w:after="100"/>
      <w:ind w:left="1320"/>
    </w:pPr>
    <w:rPr>
      <w:rFonts w:eastAsiaTheme="minorEastAsia"/>
      <w:lang w:eastAsia="ru-RU"/>
    </w:rPr>
  </w:style>
  <w:style w:type="paragraph" w:styleId="82">
    <w:name w:val="toc 8"/>
    <w:basedOn w:val="a"/>
    <w:next w:val="a"/>
    <w:autoRedefine/>
    <w:uiPriority w:val="39"/>
    <w:unhideWhenUsed/>
    <w:rsid w:val="000608D8"/>
    <w:pPr>
      <w:spacing w:after="100"/>
      <w:ind w:left="1540"/>
    </w:pPr>
    <w:rPr>
      <w:rFonts w:eastAsiaTheme="minorEastAsia"/>
      <w:lang w:eastAsia="ru-RU"/>
    </w:rPr>
  </w:style>
  <w:style w:type="paragraph" w:styleId="92">
    <w:name w:val="toc 9"/>
    <w:basedOn w:val="a"/>
    <w:next w:val="a"/>
    <w:autoRedefine/>
    <w:uiPriority w:val="39"/>
    <w:unhideWhenUsed/>
    <w:rsid w:val="000608D8"/>
    <w:pPr>
      <w:spacing w:after="100"/>
      <w:ind w:left="1760"/>
    </w:pPr>
    <w:rPr>
      <w:rFonts w:eastAsiaTheme="minorEastAsia"/>
      <w:lang w:eastAsia="ru-RU"/>
    </w:rPr>
  </w:style>
  <w:style w:type="table" w:customStyle="1" w:styleId="-51">
    <w:name w:val="Светлая заливка - Акцент 51"/>
    <w:basedOn w:val="a1"/>
    <w:next w:val="-5"/>
    <w:uiPriority w:val="99"/>
    <w:rsid w:val="000608D8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aff5">
    <w:name w:val="Body Text"/>
    <w:basedOn w:val="a"/>
    <w:link w:val="aff6"/>
    <w:rsid w:val="000608D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6">
    <w:name w:val="Основной текст Знак"/>
    <w:basedOn w:val="a0"/>
    <w:link w:val="aff5"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0608D8"/>
    <w:pPr>
      <w:widowControl w:val="0"/>
      <w:autoSpaceDE w:val="0"/>
      <w:autoSpaceDN w:val="0"/>
      <w:adjustRightInd w:val="0"/>
      <w:spacing w:after="0" w:line="480" w:lineRule="auto"/>
      <w:ind w:left="1240" w:hanging="42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mw-headline">
    <w:name w:val="mw-headline"/>
    <w:basedOn w:val="a0"/>
    <w:rsid w:val="000608D8"/>
  </w:style>
  <w:style w:type="paragraph" w:customStyle="1" w:styleId="aff7">
    <w:name w:val="Стандартный"/>
    <w:basedOn w:val="a"/>
    <w:rsid w:val="000608D8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1f1">
    <w:name w:val="заголовок 1"/>
    <w:basedOn w:val="a"/>
    <w:next w:val="a"/>
    <w:rsid w:val="000608D8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2z1">
    <w:name w:val="WW8Num2z1"/>
    <w:rsid w:val="000608D8"/>
    <w:rPr>
      <w:rFonts w:ascii="OpenSymbol" w:hAnsi="OpenSymbol" w:cs="OpenSymbol"/>
    </w:rPr>
  </w:style>
  <w:style w:type="paragraph" w:customStyle="1" w:styleId="xl71">
    <w:name w:val="xl71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4">
    <w:name w:val="xl74"/>
    <w:basedOn w:val="a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5">
    <w:name w:val="font5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6">
    <w:name w:val="font6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8">
    <w:name w:val="font8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9">
    <w:name w:val="font9"/>
    <w:basedOn w:val="a"/>
    <w:rsid w:val="000608D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0608D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0608D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numbering" w:customStyle="1" w:styleId="2a">
    <w:name w:val="Нет списка2"/>
    <w:next w:val="a2"/>
    <w:uiPriority w:val="99"/>
    <w:semiHidden/>
    <w:unhideWhenUsed/>
    <w:rsid w:val="000608D8"/>
  </w:style>
  <w:style w:type="numbering" w:customStyle="1" w:styleId="33">
    <w:name w:val="Нет списка3"/>
    <w:next w:val="a2"/>
    <w:uiPriority w:val="99"/>
    <w:semiHidden/>
    <w:unhideWhenUsed/>
    <w:rsid w:val="000608D8"/>
  </w:style>
  <w:style w:type="numbering" w:customStyle="1" w:styleId="44">
    <w:name w:val="Нет списка4"/>
    <w:next w:val="a2"/>
    <w:uiPriority w:val="99"/>
    <w:semiHidden/>
    <w:unhideWhenUsed/>
    <w:rsid w:val="000608D8"/>
  </w:style>
  <w:style w:type="table" w:customStyle="1" w:styleId="34">
    <w:name w:val="Сетка таблицы3"/>
    <w:basedOn w:val="a1"/>
    <w:next w:val="ae"/>
    <w:uiPriority w:val="59"/>
    <w:rsid w:val="000608D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29">
    <w:name w:val="xl129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0608D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0608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37">
    <w:name w:val="xl137"/>
    <w:basedOn w:val="a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0608D8"/>
    <w:pPr>
      <w:pBdr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rsid w:val="000608D8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2">
    <w:name w:val="xl162"/>
    <w:basedOn w:val="a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3">
    <w:name w:val="xl163"/>
    <w:basedOn w:val="a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4">
    <w:name w:val="xl164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5">
    <w:name w:val="xl165"/>
    <w:basedOn w:val="a"/>
    <w:rsid w:val="000608D8"/>
    <w:pPr>
      <w:pBdr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8">
    <w:name w:val="xl168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9">
    <w:name w:val="xl169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8">
    <w:name w:val="Revision"/>
    <w:hidden/>
    <w:uiPriority w:val="99"/>
    <w:semiHidden/>
    <w:rsid w:val="000608D8"/>
    <w:pPr>
      <w:spacing w:after="0" w:line="240" w:lineRule="auto"/>
    </w:pPr>
  </w:style>
  <w:style w:type="character" w:customStyle="1" w:styleId="1f2">
    <w:name w:val="Основной текст1"/>
    <w:basedOn w:val="af1"/>
    <w:rsid w:val="003B4A7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b">
    <w:name w:val="Основной текст (2)_"/>
    <w:basedOn w:val="a0"/>
    <w:rsid w:val="003B4A75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c">
    <w:name w:val="Основной текст (2)"/>
    <w:basedOn w:val="2b"/>
    <w:rsid w:val="003B4A7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d">
    <w:name w:val="Абзац списка2"/>
    <w:basedOn w:val="a"/>
    <w:rsid w:val="002E595C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35">
    <w:name w:val="Абзац списка3"/>
    <w:basedOn w:val="a"/>
    <w:rsid w:val="00D00EA6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45">
    <w:name w:val="Абзац списка4"/>
    <w:basedOn w:val="a"/>
    <w:rsid w:val="00993955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53">
    <w:name w:val="Абзац списка5"/>
    <w:basedOn w:val="a"/>
    <w:rsid w:val="00D9129C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63">
    <w:name w:val="Абзац списка6"/>
    <w:basedOn w:val="a"/>
    <w:rsid w:val="001D6226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73">
    <w:name w:val="Абзац списка7"/>
    <w:basedOn w:val="a"/>
    <w:rsid w:val="002C11C0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211">
    <w:name w:val="Основной текст с отступом 21"/>
    <w:basedOn w:val="a"/>
    <w:rsid w:val="00301D7F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9">
    <w:name w:val="новый"/>
    <w:basedOn w:val="a"/>
    <w:rsid w:val="00301D7F"/>
    <w:pPr>
      <w:spacing w:after="0" w:line="240" w:lineRule="auto"/>
      <w:ind w:firstLine="851"/>
      <w:jc w:val="both"/>
    </w:pPr>
    <w:rPr>
      <w:rFonts w:ascii="Arial" w:eastAsia="Times New Roman" w:hAnsi="Arial" w:cs="Times New Roman"/>
      <w:spacing w:val="16"/>
      <w:sz w:val="24"/>
      <w:szCs w:val="20"/>
      <w:lang w:eastAsia="ru-RU"/>
    </w:rPr>
  </w:style>
  <w:style w:type="paragraph" w:customStyle="1" w:styleId="93">
    <w:name w:val="Абзац списка9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character" w:customStyle="1" w:styleId="36">
    <w:name w:val="Подпись к таблице (3)_"/>
    <w:basedOn w:val="a0"/>
    <w:link w:val="310"/>
    <w:uiPriority w:val="99"/>
    <w:locked/>
    <w:rsid w:val="00301D7F"/>
    <w:rPr>
      <w:rFonts w:cs="Times New Roman"/>
      <w:sz w:val="23"/>
      <w:szCs w:val="23"/>
      <w:shd w:val="clear" w:color="auto" w:fill="FFFFFF"/>
    </w:rPr>
  </w:style>
  <w:style w:type="paragraph" w:customStyle="1" w:styleId="310">
    <w:name w:val="Подпись к таблице (3)1"/>
    <w:basedOn w:val="a"/>
    <w:link w:val="36"/>
    <w:uiPriority w:val="99"/>
    <w:rsid w:val="00301D7F"/>
    <w:pPr>
      <w:shd w:val="clear" w:color="auto" w:fill="FFFFFF"/>
      <w:spacing w:after="0" w:line="274" w:lineRule="exact"/>
    </w:pPr>
    <w:rPr>
      <w:rFonts w:cs="Times New Roman"/>
      <w:sz w:val="23"/>
      <w:szCs w:val="23"/>
      <w:shd w:val="clear" w:color="auto" w:fill="FFFFFF"/>
    </w:rPr>
  </w:style>
  <w:style w:type="character" w:customStyle="1" w:styleId="290">
    <w:name w:val="Основной текст (29)_"/>
    <w:basedOn w:val="a0"/>
    <w:link w:val="291"/>
    <w:uiPriority w:val="99"/>
    <w:locked/>
    <w:rsid w:val="00301D7F"/>
    <w:rPr>
      <w:rFonts w:cs="Times New Roman"/>
      <w:sz w:val="19"/>
      <w:szCs w:val="19"/>
      <w:shd w:val="clear" w:color="auto" w:fill="FFFFFF"/>
    </w:rPr>
  </w:style>
  <w:style w:type="paragraph" w:customStyle="1" w:styleId="291">
    <w:name w:val="Основной текст (29)"/>
    <w:basedOn w:val="a"/>
    <w:link w:val="290"/>
    <w:uiPriority w:val="99"/>
    <w:rsid w:val="00301D7F"/>
    <w:pPr>
      <w:shd w:val="clear" w:color="auto" w:fill="FFFFFF"/>
      <w:spacing w:after="0" w:line="240" w:lineRule="atLeast"/>
    </w:pPr>
    <w:rPr>
      <w:rFonts w:cs="Times New Roman"/>
      <w:sz w:val="19"/>
      <w:szCs w:val="19"/>
      <w:shd w:val="clear" w:color="auto" w:fill="FFFFFF"/>
    </w:rPr>
  </w:style>
  <w:style w:type="paragraph" w:customStyle="1" w:styleId="Standard">
    <w:name w:val="Standard"/>
    <w:rsid w:val="00301D7F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  <w:lang w:eastAsia="ru-RU"/>
    </w:rPr>
  </w:style>
  <w:style w:type="paragraph" w:customStyle="1" w:styleId="affa">
    <w:name w:val="Заголовок"/>
    <w:basedOn w:val="a"/>
    <w:next w:val="a"/>
    <w:rsid w:val="00301D7F"/>
    <w:pPr>
      <w:spacing w:after="0" w:line="288" w:lineRule="auto"/>
      <w:jc w:val="center"/>
    </w:pPr>
    <w:rPr>
      <w:rFonts w:ascii="Times New Roman" w:eastAsia="Times New Roman" w:hAnsi="Times New Roman" w:cs="Times New Roman"/>
      <w:snapToGrid w:val="0"/>
      <w:sz w:val="36"/>
      <w:szCs w:val="20"/>
      <w:lang w:eastAsia="ru-RU"/>
    </w:rPr>
  </w:style>
  <w:style w:type="paragraph" w:customStyle="1" w:styleId="83">
    <w:name w:val="Абзац списка8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100">
    <w:name w:val="Абзац списка10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character" w:customStyle="1" w:styleId="40pt">
    <w:name w:val="Основной текст (4) + Интервал 0 pt"/>
    <w:basedOn w:val="41"/>
    <w:rsid w:val="00EE7C7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FontStyle57">
    <w:name w:val="Font Style57"/>
    <w:uiPriority w:val="99"/>
    <w:rsid w:val="00377608"/>
    <w:rPr>
      <w:rFonts w:ascii="Arial" w:hAnsi="Arial"/>
      <w:b/>
      <w:color w:val="000000"/>
      <w:sz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0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chart" Target="charts/chart4.xml"/><Relationship Id="rId3" Type="http://schemas.openxmlformats.org/officeDocument/2006/relationships/styles" Target="styles.xml"/><Relationship Id="rId21" Type="http://schemas.openxmlformats.org/officeDocument/2006/relationships/chart" Target="charts/chart7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hart" Target="charts/chart3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hart" Target="charts/chart2.xml"/><Relationship Id="rId20" Type="http://schemas.openxmlformats.org/officeDocument/2006/relationships/chart" Target="charts/chart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hart" Target="charts/chart1.xml"/><Relationship Id="rId23" Type="http://schemas.openxmlformats.org/officeDocument/2006/relationships/chart" Target="charts/chart9.xml"/><Relationship Id="rId10" Type="http://schemas.openxmlformats.org/officeDocument/2006/relationships/header" Target="header2.xml"/><Relationship Id="rId19" Type="http://schemas.openxmlformats.org/officeDocument/2006/relationships/chart" Target="charts/chart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chart" Target="charts/chart8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Dnspc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&#1073;&#1077;&#1079;%20&#1087;&#1077;&#1088;&#1077;&#1074;&#1086;&#1076;&#1072;%20&#1050;&#1062;-7.xlsx" TargetMode="Externa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3.xm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\\Dnspc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&#1073;&#1077;&#1079;%20&#1087;&#1077;&#1088;&#1077;&#1074;&#1086;&#1076;&#1072;%20&#1050;&#1062;-7.xlsx" TargetMode="Externa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4.xlsx"/><Relationship Id="rId1" Type="http://schemas.openxmlformats.org/officeDocument/2006/relationships/themeOverride" Target="../theme/themeOverride4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5.xlsx"/><Relationship Id="rId1" Type="http://schemas.openxmlformats.org/officeDocument/2006/relationships/themeOverride" Target="../theme/themeOverride5.xm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\\Dnspc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&#1073;&#1077;&#1079;%20&#1087;&#1077;&#1088;&#1077;&#1074;&#1086;&#1076;&#1072;%20&#1050;&#1062;-7.xlsx" TargetMode="External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6.xlsx"/><Relationship Id="rId1" Type="http://schemas.openxmlformats.org/officeDocument/2006/relationships/themeOverride" Target="../theme/themeOverrid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100"/>
            </a:pPr>
            <a:r>
              <a:rPr lang="ru-RU" sz="1100"/>
              <a:t>Потребление топлива к окончанию планируемого периода, м3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Лист4!$B$4</c:f>
              <c:strCache>
                <c:ptCount val="1"/>
                <c:pt idx="0">
                  <c:v>СтТЭЦ</c:v>
                </c:pt>
              </c:strCache>
            </c:strRef>
          </c:tx>
          <c:invertIfNegative val="0"/>
          <c:cat>
            <c:strRef>
              <c:f>Лист4!$C$3:$H$3</c:f>
              <c:strCache>
                <c:ptCount val="6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2018-2023</c:v>
                </c:pt>
                <c:pt idx="5">
                  <c:v>2023-2028</c:v>
                </c:pt>
              </c:strCache>
            </c:strRef>
          </c:cat>
          <c:val>
            <c:numRef>
              <c:f>Лист4!$C$4:$H$4</c:f>
              <c:numCache>
                <c:formatCode>General</c:formatCode>
                <c:ptCount val="6"/>
                <c:pt idx="0">
                  <c:v>895417842.29999995</c:v>
                </c:pt>
                <c:pt idx="1">
                  <c:v>904858175</c:v>
                </c:pt>
                <c:pt idx="2">
                  <c:v>914853821.5</c:v>
                </c:pt>
                <c:pt idx="3">
                  <c:v>925960095.29999995</c:v>
                </c:pt>
                <c:pt idx="4">
                  <c:v>937066369.20000005</c:v>
                </c:pt>
                <c:pt idx="5">
                  <c:v>933153717.5</c:v>
                </c:pt>
              </c:numCache>
            </c:numRef>
          </c:val>
        </c:ser>
        <c:ser>
          <c:idx val="1"/>
          <c:order val="1"/>
          <c:tx>
            <c:strRef>
              <c:f>Лист4!$B$5</c:f>
              <c:strCache>
                <c:ptCount val="1"/>
                <c:pt idx="0">
                  <c:v>НСтТЭЦ</c:v>
                </c:pt>
              </c:strCache>
            </c:strRef>
          </c:tx>
          <c:invertIfNegative val="0"/>
          <c:cat>
            <c:strRef>
              <c:f>Лист4!$C$3:$H$3</c:f>
              <c:strCache>
                <c:ptCount val="6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2018-2023</c:v>
                </c:pt>
                <c:pt idx="5">
                  <c:v>2023-2028</c:v>
                </c:pt>
              </c:strCache>
            </c:strRef>
          </c:cat>
          <c:val>
            <c:numRef>
              <c:f>Лист4!$C$5:$H$5</c:f>
              <c:numCache>
                <c:formatCode>General</c:formatCode>
                <c:ptCount val="6"/>
                <c:pt idx="0">
                  <c:v>570861963.60000002</c:v>
                </c:pt>
                <c:pt idx="1">
                  <c:v>572611939</c:v>
                </c:pt>
                <c:pt idx="2">
                  <c:v>573486927.20000005</c:v>
                </c:pt>
                <c:pt idx="3">
                  <c:v>575236902.89999998</c:v>
                </c:pt>
                <c:pt idx="4">
                  <c:v>576986878.70000005</c:v>
                </c:pt>
                <c:pt idx="5">
                  <c:v>621403450.29999995</c:v>
                </c:pt>
              </c:numCache>
            </c:numRef>
          </c:val>
        </c:ser>
        <c:ser>
          <c:idx val="2"/>
          <c:order val="2"/>
          <c:tx>
            <c:strRef>
              <c:f>Лист4!$B$6</c:f>
              <c:strCache>
                <c:ptCount val="1"/>
                <c:pt idx="0">
                  <c:v>КЦ-7</c:v>
                </c:pt>
              </c:strCache>
            </c:strRef>
          </c:tx>
          <c:invertIfNegative val="0"/>
          <c:cat>
            <c:strRef>
              <c:f>Лист4!$C$3:$H$3</c:f>
              <c:strCache>
                <c:ptCount val="6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2018-2023</c:v>
                </c:pt>
                <c:pt idx="5">
                  <c:v>2023-2028</c:v>
                </c:pt>
              </c:strCache>
            </c:strRef>
          </c:cat>
          <c:val>
            <c:numRef>
              <c:f>Лист4!$C$6:$H$6</c:f>
              <c:numCache>
                <c:formatCode>General</c:formatCode>
                <c:ptCount val="6"/>
                <c:pt idx="0">
                  <c:v>42504115</c:v>
                </c:pt>
                <c:pt idx="1">
                  <c:v>46853673</c:v>
                </c:pt>
                <c:pt idx="2">
                  <c:v>51203231</c:v>
                </c:pt>
                <c:pt idx="3">
                  <c:v>53378010</c:v>
                </c:pt>
                <c:pt idx="4">
                  <c:v>55552788</c:v>
                </c:pt>
                <c:pt idx="5">
                  <c:v>55552788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26909184"/>
        <c:axId val="226947840"/>
      </c:barChart>
      <c:catAx>
        <c:axId val="2269091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226947840"/>
        <c:crosses val="autoZero"/>
        <c:auto val="1"/>
        <c:lblAlgn val="ctr"/>
        <c:lblOffset val="100"/>
        <c:noMultiLvlLbl val="0"/>
      </c:catAx>
      <c:valAx>
        <c:axId val="2269478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2690918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/>
              <a:t>Потребление топлива к окончанию планируемого периода, м3</a:t>
            </a:r>
          </a:p>
        </c:rich>
      </c:tx>
      <c:layout>
        <c:manualLayout>
          <c:xMode val="edge"/>
          <c:yMode val="edge"/>
          <c:x val="0.19271522309711375"/>
          <c:y val="3.7037037037037056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диаграммы!$E$42</c:f>
              <c:strCache>
                <c:ptCount val="1"/>
                <c:pt idx="0">
                  <c:v>2023-2028</c:v>
                </c:pt>
              </c:strCache>
            </c:strRef>
          </c:tx>
          <c:invertIfNegative val="0"/>
          <c:cat>
            <c:strRef>
              <c:f>диаграммы!$D$43:$D$47</c:f>
              <c:strCache>
                <c:ptCount val="5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</c:strCache>
            </c:strRef>
          </c:cat>
          <c:val>
            <c:numRef>
              <c:f>диаграммы!$E$43:$E$47</c:f>
              <c:numCache>
                <c:formatCode>General</c:formatCode>
                <c:ptCount val="5"/>
                <c:pt idx="0">
                  <c:v>168984</c:v>
                </c:pt>
                <c:pt idx="1">
                  <c:v>58172</c:v>
                </c:pt>
                <c:pt idx="2">
                  <c:v>49653.379549393452</c:v>
                </c:pt>
                <c:pt idx="3">
                  <c:v>125417</c:v>
                </c:pt>
                <c:pt idx="4">
                  <c:v>53422.876949740043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27611392"/>
        <c:axId val="227612928"/>
      </c:barChart>
      <c:catAx>
        <c:axId val="227611392"/>
        <c:scaling>
          <c:orientation val="minMax"/>
        </c:scaling>
        <c:delete val="0"/>
        <c:axPos val="b"/>
        <c:majorTickMark val="out"/>
        <c:minorTickMark val="none"/>
        <c:tickLblPos val="nextTo"/>
        <c:crossAx val="227612928"/>
        <c:crosses val="autoZero"/>
        <c:auto val="1"/>
        <c:lblAlgn val="ctr"/>
        <c:lblOffset val="100"/>
        <c:noMultiLvlLbl val="0"/>
      </c:catAx>
      <c:valAx>
        <c:axId val="2276129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2761139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99"/>
            </a:pPr>
            <a:r>
              <a:rPr lang="ru-RU" sz="1099"/>
              <a:t>Потребление топлива к окончанию планируемого периода, м3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Лист5!$B$4</c:f>
              <c:strCache>
                <c:ptCount val="1"/>
                <c:pt idx="0">
                  <c:v>Котельная Шах-Тау</c:v>
                </c:pt>
              </c:strCache>
            </c:strRef>
          </c:tx>
          <c:invertIfNegative val="0"/>
          <c:cat>
            <c:strRef>
              <c:f>Лист5!$C$3:$H$3</c:f>
              <c:strCache>
                <c:ptCount val="6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2018-2023</c:v>
                </c:pt>
                <c:pt idx="5">
                  <c:v>2023-2028</c:v>
                </c:pt>
              </c:strCache>
            </c:strRef>
          </c:cat>
          <c:val>
            <c:numRef>
              <c:f>Лист5!$C$4:$H$4</c:f>
              <c:numCache>
                <c:formatCode>General</c:formatCode>
                <c:ptCount val="6"/>
                <c:pt idx="0">
                  <c:v>3464683.1719999998</c:v>
                </c:pt>
                <c:pt idx="1">
                  <c:v>3795750.13</c:v>
                </c:pt>
                <c:pt idx="2">
                  <c:v>4146291.6120000002</c:v>
                </c:pt>
                <c:pt idx="3">
                  <c:v>4535782.1490000002</c:v>
                </c:pt>
                <c:pt idx="4">
                  <c:v>4925272.6859999998</c:v>
                </c:pt>
                <c:pt idx="5">
                  <c:v>5130645.3030000003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27121024"/>
        <c:axId val="227122560"/>
      </c:barChart>
      <c:catAx>
        <c:axId val="2271210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27122560"/>
        <c:crosses val="autoZero"/>
        <c:auto val="1"/>
        <c:lblAlgn val="ctr"/>
        <c:lblOffset val="100"/>
        <c:noMultiLvlLbl val="0"/>
      </c:catAx>
      <c:valAx>
        <c:axId val="2271225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2712102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 algn="ctr">
              <a:defRPr/>
            </a:pPr>
            <a:r>
              <a:rPr lang="ru-RU" sz="1199" b="1" i="0" baseline="0">
                <a:effectLst/>
              </a:rPr>
              <a:t>Потребление топлива к окончанию планируемого периода, м3</a:t>
            </a:r>
            <a:endParaRPr lang="ru-RU" sz="1200">
              <a:effectLst/>
            </a:endParaRP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'Топливо вар 2'!$B$4</c:f>
              <c:strCache>
                <c:ptCount val="1"/>
                <c:pt idx="0">
                  <c:v>СтТЭЦ</c:v>
                </c:pt>
              </c:strCache>
            </c:strRef>
          </c:tx>
          <c:invertIfNegative val="0"/>
          <c:cat>
            <c:strRef>
              <c:f>'Топливо вар 2'!$C$3:$H$3</c:f>
              <c:strCache>
                <c:ptCount val="6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2018-2023</c:v>
                </c:pt>
                <c:pt idx="5">
                  <c:v>2023-2028</c:v>
                </c:pt>
              </c:strCache>
            </c:strRef>
          </c:cat>
          <c:val>
            <c:numRef>
              <c:f>'Топливо вар 2'!$C$4:$H$4</c:f>
              <c:numCache>
                <c:formatCode>General</c:formatCode>
                <c:ptCount val="6"/>
                <c:pt idx="0">
                  <c:v>895417842.29999995</c:v>
                </c:pt>
                <c:pt idx="1">
                  <c:v>904858175</c:v>
                </c:pt>
                <c:pt idx="2">
                  <c:v>914853821.5</c:v>
                </c:pt>
                <c:pt idx="3">
                  <c:v>925960095.29999995</c:v>
                </c:pt>
                <c:pt idx="4">
                  <c:v>937066369.20000005</c:v>
                </c:pt>
                <c:pt idx="5">
                  <c:v>933153717.5</c:v>
                </c:pt>
              </c:numCache>
            </c:numRef>
          </c:val>
        </c:ser>
        <c:ser>
          <c:idx val="1"/>
          <c:order val="1"/>
          <c:tx>
            <c:strRef>
              <c:f>'Топливо вар 2'!$B$5</c:f>
              <c:strCache>
                <c:ptCount val="1"/>
                <c:pt idx="0">
                  <c:v>НСтТЭЦ</c:v>
                </c:pt>
              </c:strCache>
            </c:strRef>
          </c:tx>
          <c:invertIfNegative val="0"/>
          <c:cat>
            <c:strRef>
              <c:f>'Топливо вар 2'!$C$3:$H$3</c:f>
              <c:strCache>
                <c:ptCount val="6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2018-2023</c:v>
                </c:pt>
                <c:pt idx="5">
                  <c:v>2023-2028</c:v>
                </c:pt>
              </c:strCache>
            </c:strRef>
          </c:cat>
          <c:val>
            <c:numRef>
              <c:f>'Топливо вар 2'!$C$5:$H$5</c:f>
              <c:numCache>
                <c:formatCode>General</c:formatCode>
                <c:ptCount val="6"/>
                <c:pt idx="0">
                  <c:v>578657168</c:v>
                </c:pt>
                <c:pt idx="1">
                  <c:v>585603947</c:v>
                </c:pt>
                <c:pt idx="2">
                  <c:v>589077336</c:v>
                </c:pt>
                <c:pt idx="3">
                  <c:v>596024114.70000005</c:v>
                </c:pt>
                <c:pt idx="4">
                  <c:v>602970893.39999998</c:v>
                </c:pt>
                <c:pt idx="5">
                  <c:v>647387465.10000002</c:v>
                </c:pt>
              </c:numCache>
            </c:numRef>
          </c:val>
        </c:ser>
        <c:ser>
          <c:idx val="2"/>
          <c:order val="2"/>
          <c:tx>
            <c:strRef>
              <c:f>'Топливо вар 2'!$B$6</c:f>
              <c:strCache>
                <c:ptCount val="1"/>
                <c:pt idx="0">
                  <c:v>КЦ-7</c:v>
                </c:pt>
              </c:strCache>
            </c:strRef>
          </c:tx>
          <c:invertIfNegative val="0"/>
          <c:cat>
            <c:strRef>
              <c:f>'Топливо вар 2'!$C$3:$H$3</c:f>
              <c:strCache>
                <c:ptCount val="6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2018-2023</c:v>
                </c:pt>
                <c:pt idx="5">
                  <c:v>2023-2028</c:v>
                </c:pt>
              </c:strCache>
            </c:strRef>
          </c:cat>
          <c:val>
            <c:numRef>
              <c:f>'Топливо вар 2'!$C$6:$H$6</c:f>
              <c:numCache>
                <c:formatCode>General</c:formatCode>
                <c:ptCount val="6"/>
                <c:pt idx="0">
                  <c:v>42504115</c:v>
                </c:pt>
                <c:pt idx="1">
                  <c:v>46853673</c:v>
                </c:pt>
                <c:pt idx="2">
                  <c:v>51203231</c:v>
                </c:pt>
                <c:pt idx="3">
                  <c:v>53378010</c:v>
                </c:pt>
                <c:pt idx="4">
                  <c:v>55552788</c:v>
                </c:pt>
                <c:pt idx="5">
                  <c:v>55552788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27284096"/>
        <c:axId val="227285632"/>
      </c:barChart>
      <c:catAx>
        <c:axId val="2272840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227285632"/>
        <c:crosses val="autoZero"/>
        <c:auto val="1"/>
        <c:lblAlgn val="ctr"/>
        <c:lblOffset val="100"/>
        <c:noMultiLvlLbl val="0"/>
      </c:catAx>
      <c:valAx>
        <c:axId val="22728563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2728409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/>
              <a:t>Потребление топлива к окончанию планируемого периода, м3</a:t>
            </a:r>
          </a:p>
        </c:rich>
      </c:tx>
      <c:layout>
        <c:manualLayout>
          <c:xMode val="edge"/>
          <c:yMode val="edge"/>
          <c:x val="0.19271522309711381"/>
          <c:y val="3.7037037037037056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диаграммы!$E$42</c:f>
              <c:strCache>
                <c:ptCount val="1"/>
                <c:pt idx="0">
                  <c:v>2023-2028</c:v>
                </c:pt>
              </c:strCache>
            </c:strRef>
          </c:tx>
          <c:invertIfNegative val="0"/>
          <c:cat>
            <c:strRef>
              <c:f>диаграммы!$D$43:$D$47</c:f>
              <c:strCache>
                <c:ptCount val="5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</c:strCache>
            </c:strRef>
          </c:cat>
          <c:val>
            <c:numRef>
              <c:f>диаграммы!$E$43:$E$47</c:f>
              <c:numCache>
                <c:formatCode>General</c:formatCode>
                <c:ptCount val="5"/>
                <c:pt idx="0">
                  <c:v>168984</c:v>
                </c:pt>
                <c:pt idx="1">
                  <c:v>58172</c:v>
                </c:pt>
                <c:pt idx="2">
                  <c:v>49653.379549393467</c:v>
                </c:pt>
                <c:pt idx="3">
                  <c:v>125417</c:v>
                </c:pt>
                <c:pt idx="4">
                  <c:v>53422.876949740043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27609216"/>
        <c:axId val="227651968"/>
      </c:barChart>
      <c:catAx>
        <c:axId val="227609216"/>
        <c:scaling>
          <c:orientation val="minMax"/>
        </c:scaling>
        <c:delete val="0"/>
        <c:axPos val="b"/>
        <c:majorTickMark val="out"/>
        <c:minorTickMark val="none"/>
        <c:tickLblPos val="nextTo"/>
        <c:crossAx val="227651968"/>
        <c:crosses val="autoZero"/>
        <c:auto val="1"/>
        <c:lblAlgn val="ctr"/>
        <c:lblOffset val="100"/>
        <c:noMultiLvlLbl val="0"/>
      </c:catAx>
      <c:valAx>
        <c:axId val="22765196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2760921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200"/>
            </a:pPr>
            <a:r>
              <a:rPr lang="ru-RU" sz="1200"/>
              <a:t>Потребление топлива к</a:t>
            </a:r>
            <a:r>
              <a:rPr lang="ru-RU" sz="1200" baseline="0"/>
              <a:t> окончанию планируемого периода, м3</a:t>
            </a:r>
            <a:endParaRPr lang="ru-RU" sz="1200"/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Лист7!$B$4</c:f>
              <c:strCache>
                <c:ptCount val="1"/>
                <c:pt idx="0">
                  <c:v>Котельная Шах-Тау</c:v>
                </c:pt>
              </c:strCache>
            </c:strRef>
          </c:tx>
          <c:invertIfNegative val="0"/>
          <c:cat>
            <c:strRef>
              <c:f>Лист7!$C$3:$H$3</c:f>
              <c:strCache>
                <c:ptCount val="6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2018-2023</c:v>
                </c:pt>
                <c:pt idx="5">
                  <c:v>2023-2028</c:v>
                </c:pt>
              </c:strCache>
            </c:strRef>
          </c:cat>
          <c:val>
            <c:numRef>
              <c:f>Лист7!$C$4:$H$4</c:f>
              <c:numCache>
                <c:formatCode>General</c:formatCode>
                <c:ptCount val="6"/>
                <c:pt idx="0">
                  <c:v>3464683.1719999998</c:v>
                </c:pt>
                <c:pt idx="1">
                  <c:v>3795750.13</c:v>
                </c:pt>
                <c:pt idx="2">
                  <c:v>4146291.6120000002</c:v>
                </c:pt>
                <c:pt idx="3">
                  <c:v>4535782.1490000002</c:v>
                </c:pt>
                <c:pt idx="4">
                  <c:v>4925272.6859999998</c:v>
                </c:pt>
                <c:pt idx="5">
                  <c:v>5130645.3030000003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27663872"/>
        <c:axId val="227665408"/>
      </c:barChart>
      <c:catAx>
        <c:axId val="2276638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27665408"/>
        <c:crosses val="autoZero"/>
        <c:auto val="1"/>
        <c:lblAlgn val="ctr"/>
        <c:lblOffset val="100"/>
        <c:noMultiLvlLbl val="0"/>
      </c:catAx>
      <c:valAx>
        <c:axId val="22766540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2766387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200"/>
            </a:pPr>
            <a:r>
              <a:rPr lang="ru-RU" sz="1200"/>
              <a:t>Потребление</a:t>
            </a:r>
            <a:r>
              <a:rPr lang="ru-RU" sz="1200" baseline="0"/>
              <a:t> топлива к окончанию планируемого периода, м3</a:t>
            </a:r>
            <a:endParaRPr lang="ru-RU" sz="1200"/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'Топливо вар 3'!$B$4</c:f>
              <c:strCache>
                <c:ptCount val="1"/>
                <c:pt idx="0">
                  <c:v>СтТЭЦ</c:v>
                </c:pt>
              </c:strCache>
            </c:strRef>
          </c:tx>
          <c:invertIfNegative val="0"/>
          <c:cat>
            <c:strRef>
              <c:f>'Топливо вар 3'!$C$3:$H$3</c:f>
              <c:strCache>
                <c:ptCount val="6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2018-2023</c:v>
                </c:pt>
                <c:pt idx="5">
                  <c:v>2023-2028</c:v>
                </c:pt>
              </c:strCache>
            </c:strRef>
          </c:cat>
          <c:val>
            <c:numRef>
              <c:f>'Топливо вар 3'!$C$4:$H$4</c:f>
              <c:numCache>
                <c:formatCode>General</c:formatCode>
                <c:ptCount val="6"/>
                <c:pt idx="0">
                  <c:v>896079663.79999995</c:v>
                </c:pt>
                <c:pt idx="1">
                  <c:v>905970035</c:v>
                </c:pt>
                <c:pt idx="2">
                  <c:v>916442193.10000002</c:v>
                </c:pt>
                <c:pt idx="3">
                  <c:v>928077924.10000002</c:v>
                </c:pt>
                <c:pt idx="4">
                  <c:v>939713655.10000002</c:v>
                </c:pt>
                <c:pt idx="5">
                  <c:v>935801003.5</c:v>
                </c:pt>
              </c:numCache>
            </c:numRef>
          </c:val>
        </c:ser>
        <c:ser>
          <c:idx val="1"/>
          <c:order val="1"/>
          <c:tx>
            <c:strRef>
              <c:f>'Топливо вар 3'!$B$5</c:f>
              <c:strCache>
                <c:ptCount val="1"/>
                <c:pt idx="0">
                  <c:v>НСтТЭЦ</c:v>
                </c:pt>
              </c:strCache>
            </c:strRef>
          </c:tx>
          <c:invertIfNegative val="0"/>
          <c:cat>
            <c:strRef>
              <c:f>'Топливо вар 3'!$C$3:$H$3</c:f>
              <c:strCache>
                <c:ptCount val="6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2018-2023</c:v>
                </c:pt>
                <c:pt idx="5">
                  <c:v>2023-2028</c:v>
                </c:pt>
              </c:strCache>
            </c:strRef>
          </c:cat>
          <c:val>
            <c:numRef>
              <c:f>'Топливо вар 3'!$C$5:$H$5</c:f>
              <c:numCache>
                <c:formatCode>General</c:formatCode>
                <c:ptCount val="6"/>
                <c:pt idx="0">
                  <c:v>578657168</c:v>
                </c:pt>
                <c:pt idx="1">
                  <c:v>585603947</c:v>
                </c:pt>
                <c:pt idx="2">
                  <c:v>589077336</c:v>
                </c:pt>
                <c:pt idx="3">
                  <c:v>596024114.70000005</c:v>
                </c:pt>
                <c:pt idx="4">
                  <c:v>602970893.39999998</c:v>
                </c:pt>
                <c:pt idx="5">
                  <c:v>647387465.10000002</c:v>
                </c:pt>
              </c:numCache>
            </c:numRef>
          </c:val>
        </c:ser>
        <c:ser>
          <c:idx val="2"/>
          <c:order val="2"/>
          <c:tx>
            <c:strRef>
              <c:f>'Топливо вар 3'!$B$6</c:f>
              <c:strCache>
                <c:ptCount val="1"/>
                <c:pt idx="0">
                  <c:v>КЦ-7</c:v>
                </c:pt>
              </c:strCache>
            </c:strRef>
          </c:tx>
          <c:invertIfNegative val="0"/>
          <c:cat>
            <c:strRef>
              <c:f>'Топливо вар 3'!$C$3:$H$3</c:f>
              <c:strCache>
                <c:ptCount val="6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2018-2023</c:v>
                </c:pt>
                <c:pt idx="5">
                  <c:v>2023-2028</c:v>
                </c:pt>
              </c:strCache>
            </c:strRef>
          </c:cat>
          <c:val>
            <c:numRef>
              <c:f>'Топливо вар 3'!$C$6:$H$6</c:f>
              <c:numCache>
                <c:formatCode>General</c:formatCode>
                <c:ptCount val="6"/>
                <c:pt idx="0">
                  <c:v>41253351</c:v>
                </c:pt>
                <c:pt idx="1">
                  <c:v>44977526</c:v>
                </c:pt>
                <c:pt idx="2">
                  <c:v>48701701</c:v>
                </c:pt>
                <c:pt idx="3">
                  <c:v>50563789</c:v>
                </c:pt>
                <c:pt idx="4">
                  <c:v>52425877</c:v>
                </c:pt>
                <c:pt idx="5">
                  <c:v>52425877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27576832"/>
        <c:axId val="227578624"/>
      </c:barChart>
      <c:catAx>
        <c:axId val="2275768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227578624"/>
        <c:crosses val="autoZero"/>
        <c:auto val="1"/>
        <c:lblAlgn val="ctr"/>
        <c:lblOffset val="100"/>
        <c:noMultiLvlLbl val="0"/>
      </c:catAx>
      <c:valAx>
        <c:axId val="22757862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2757683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/>
              <a:t>Потребление топлива к окончанию планируемого периода, м3</a:t>
            </a:r>
          </a:p>
        </c:rich>
      </c:tx>
      <c:layout>
        <c:manualLayout>
          <c:xMode val="edge"/>
          <c:yMode val="edge"/>
          <c:x val="0.19271522309711386"/>
          <c:y val="3.7037037037037056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диаграммы!$E$42</c:f>
              <c:strCache>
                <c:ptCount val="1"/>
                <c:pt idx="0">
                  <c:v>2023-2028</c:v>
                </c:pt>
              </c:strCache>
            </c:strRef>
          </c:tx>
          <c:invertIfNegative val="0"/>
          <c:cat>
            <c:strRef>
              <c:f>диаграммы!$D$43:$D$47</c:f>
              <c:strCache>
                <c:ptCount val="5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</c:strCache>
            </c:strRef>
          </c:cat>
          <c:val>
            <c:numRef>
              <c:f>диаграммы!$E$43:$E$47</c:f>
              <c:numCache>
                <c:formatCode>General</c:formatCode>
                <c:ptCount val="5"/>
                <c:pt idx="0">
                  <c:v>168984</c:v>
                </c:pt>
                <c:pt idx="1">
                  <c:v>58172</c:v>
                </c:pt>
                <c:pt idx="2">
                  <c:v>49653.379549393489</c:v>
                </c:pt>
                <c:pt idx="3">
                  <c:v>125417</c:v>
                </c:pt>
                <c:pt idx="4">
                  <c:v>53422.876949740043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27595008"/>
        <c:axId val="227596544"/>
      </c:barChart>
      <c:catAx>
        <c:axId val="227595008"/>
        <c:scaling>
          <c:orientation val="minMax"/>
        </c:scaling>
        <c:delete val="0"/>
        <c:axPos val="b"/>
        <c:majorTickMark val="out"/>
        <c:minorTickMark val="none"/>
        <c:tickLblPos val="nextTo"/>
        <c:crossAx val="227596544"/>
        <c:crosses val="autoZero"/>
        <c:auto val="1"/>
        <c:lblAlgn val="ctr"/>
        <c:lblOffset val="100"/>
        <c:noMultiLvlLbl val="0"/>
      </c:catAx>
      <c:valAx>
        <c:axId val="22759654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2759500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198"/>
            </a:pPr>
            <a:r>
              <a:rPr lang="ru-RU" sz="1198"/>
              <a:t>Потребление топлива к окончанию планируемого периода, м3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Лист9!$B$4</c:f>
              <c:strCache>
                <c:ptCount val="1"/>
                <c:pt idx="0">
                  <c:v>Котельная Шах-Тау</c:v>
                </c:pt>
              </c:strCache>
            </c:strRef>
          </c:tx>
          <c:invertIfNegative val="0"/>
          <c:cat>
            <c:strRef>
              <c:f>Лист9!$C$3:$H$3</c:f>
              <c:strCache>
                <c:ptCount val="6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2018-2023</c:v>
                </c:pt>
                <c:pt idx="5">
                  <c:v>2023-2028</c:v>
                </c:pt>
              </c:strCache>
            </c:strRef>
          </c:cat>
          <c:val>
            <c:numRef>
              <c:f>Лист9!$C$4:$H$4</c:f>
              <c:numCache>
                <c:formatCode>General</c:formatCode>
                <c:ptCount val="6"/>
                <c:pt idx="0">
                  <c:v>3464683.1719999998</c:v>
                </c:pt>
                <c:pt idx="1">
                  <c:v>3795750.13</c:v>
                </c:pt>
                <c:pt idx="2">
                  <c:v>4146291.6120000002</c:v>
                </c:pt>
                <c:pt idx="3">
                  <c:v>4535782.1490000002</c:v>
                </c:pt>
                <c:pt idx="4">
                  <c:v>4925272.6859999998</c:v>
                </c:pt>
                <c:pt idx="5">
                  <c:v>5130645.3030000003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27723520"/>
        <c:axId val="227725312"/>
      </c:barChart>
      <c:catAx>
        <c:axId val="2277235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27725312"/>
        <c:crosses val="autoZero"/>
        <c:auto val="1"/>
        <c:lblAlgn val="ctr"/>
        <c:lblOffset val="100"/>
        <c:noMultiLvlLbl val="0"/>
      </c:catAx>
      <c:valAx>
        <c:axId val="22772531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2772352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BF500-9AD2-4306-9DAF-B7E33BF81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1621</TotalTime>
  <Pages>13</Pages>
  <Words>1237</Words>
  <Characters>7053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Шарыпов</dc:creator>
  <cp:lastModifiedBy>User</cp:lastModifiedBy>
  <cp:revision>147</cp:revision>
  <cp:lastPrinted>2013-12-01T09:11:00Z</cp:lastPrinted>
  <dcterms:created xsi:type="dcterms:W3CDTF">2013-05-17T10:18:00Z</dcterms:created>
  <dcterms:modified xsi:type="dcterms:W3CDTF">2015-07-23T07:10:00Z</dcterms:modified>
</cp:coreProperties>
</file>